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9" w:rsidRDefault="00AE2319" w:rsidP="00AE2319">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Tacoma West End Alcohol Impact Area (AIA)</w:t>
      </w:r>
    </w:p>
    <w:p w:rsidR="00517785" w:rsidRDefault="00AE2319" w:rsidP="00AE2319">
      <w:pPr>
        <w:jc w:val="center"/>
        <w:rPr>
          <w:rFonts w:ascii="Times New Roman" w:hAnsi="Times New Roman" w:cs="Times New Roman"/>
          <w:sz w:val="40"/>
          <w:szCs w:val="40"/>
        </w:rPr>
      </w:pPr>
      <w:r>
        <w:rPr>
          <w:rFonts w:ascii="Times New Roman" w:hAnsi="Times New Roman" w:cs="Times New Roman"/>
          <w:sz w:val="40"/>
          <w:szCs w:val="40"/>
        </w:rPr>
        <w:t xml:space="preserve">Report on Voluntary Compliance </w:t>
      </w:r>
    </w:p>
    <w:p w:rsidR="00AE2319" w:rsidRDefault="00AE2319" w:rsidP="00AE2319">
      <w:pPr>
        <w:jc w:val="center"/>
        <w:rPr>
          <w:rFonts w:ascii="Times New Roman" w:hAnsi="Times New Roman" w:cs="Times New Roman"/>
          <w:sz w:val="40"/>
          <w:szCs w:val="40"/>
        </w:rPr>
      </w:pPr>
      <w:r>
        <w:rPr>
          <w:rFonts w:ascii="Times New Roman" w:hAnsi="Times New Roman" w:cs="Times New Roman"/>
          <w:sz w:val="40"/>
          <w:szCs w:val="40"/>
        </w:rPr>
        <w:t>Request for Mandatory</w:t>
      </w:r>
    </w:p>
    <w:p w:rsidR="00AE2319" w:rsidRDefault="00AE2319" w:rsidP="00AE2319">
      <w:pPr>
        <w:jc w:val="center"/>
        <w:rPr>
          <w:rFonts w:ascii="Times New Roman" w:hAnsi="Times New Roman" w:cs="Times New Roman"/>
          <w:sz w:val="24"/>
          <w:szCs w:val="24"/>
        </w:rPr>
      </w:pPr>
    </w:p>
    <w:p w:rsidR="00AE2319" w:rsidRDefault="00AE2319" w:rsidP="00AE2319">
      <w:pPr>
        <w:jc w:val="center"/>
        <w:rPr>
          <w:rFonts w:ascii="Times New Roman" w:hAnsi="Times New Roman" w:cs="Times New Roman"/>
          <w:sz w:val="24"/>
          <w:szCs w:val="24"/>
        </w:rPr>
      </w:pPr>
    </w:p>
    <w:p w:rsidR="00AE2319" w:rsidRDefault="00AE2319" w:rsidP="00AE2319">
      <w:pPr>
        <w:jc w:val="center"/>
        <w:rPr>
          <w:rFonts w:ascii="Times New Roman" w:hAnsi="Times New Roman" w:cs="Times New Roman"/>
          <w:sz w:val="24"/>
          <w:szCs w:val="24"/>
        </w:rPr>
      </w:pPr>
    </w:p>
    <w:p w:rsidR="00AE2319" w:rsidRDefault="00AE2319" w:rsidP="00AE2319">
      <w:pPr>
        <w:jc w:val="center"/>
        <w:rPr>
          <w:rFonts w:ascii="Times New Roman" w:hAnsi="Times New Roman" w:cs="Times New Roman"/>
          <w:sz w:val="24"/>
          <w:szCs w:val="24"/>
        </w:rPr>
      </w:pPr>
    </w:p>
    <w:p w:rsidR="00AE2319" w:rsidRDefault="00AE2319" w:rsidP="00AE2319">
      <w:pPr>
        <w:jc w:val="center"/>
        <w:rPr>
          <w:rFonts w:ascii="Times New Roman" w:hAnsi="Times New Roman" w:cs="Times New Roman"/>
          <w:sz w:val="24"/>
          <w:szCs w:val="24"/>
        </w:rPr>
      </w:pPr>
    </w:p>
    <w:p w:rsidR="00AE2319" w:rsidRDefault="00AE2319" w:rsidP="00AE2319">
      <w:pPr>
        <w:jc w:val="center"/>
        <w:rPr>
          <w:rFonts w:ascii="Times New Roman" w:hAnsi="Times New Roman" w:cs="Times New Roman"/>
          <w:sz w:val="24"/>
          <w:szCs w:val="24"/>
        </w:rPr>
      </w:pPr>
    </w:p>
    <w:p w:rsidR="000F4D04" w:rsidRDefault="000F4D04" w:rsidP="00DF6F4B">
      <w:pPr>
        <w:jc w:val="center"/>
        <w:rPr>
          <w:rFonts w:ascii="Times New Roman" w:hAnsi="Times New Roman" w:cs="Times New Roman"/>
          <w:sz w:val="24"/>
          <w:szCs w:val="24"/>
        </w:rPr>
      </w:pPr>
    </w:p>
    <w:p w:rsidR="000F4D04" w:rsidRDefault="000F4D04" w:rsidP="00DF6F4B">
      <w:pPr>
        <w:jc w:val="center"/>
        <w:rPr>
          <w:rFonts w:ascii="Times New Roman" w:hAnsi="Times New Roman" w:cs="Times New Roman"/>
          <w:sz w:val="24"/>
          <w:szCs w:val="24"/>
        </w:rPr>
      </w:pPr>
    </w:p>
    <w:p w:rsidR="000F4D04" w:rsidRDefault="000F4D04" w:rsidP="00DF6F4B">
      <w:pPr>
        <w:jc w:val="center"/>
        <w:rPr>
          <w:rFonts w:ascii="Times New Roman" w:hAnsi="Times New Roman" w:cs="Times New Roman"/>
          <w:sz w:val="24"/>
          <w:szCs w:val="24"/>
        </w:rPr>
      </w:pPr>
    </w:p>
    <w:p w:rsidR="000F4D04" w:rsidRDefault="000F4D04"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510CC2" w:rsidRDefault="00510CC2" w:rsidP="00DF6F4B">
      <w:pPr>
        <w:jc w:val="center"/>
        <w:rPr>
          <w:rFonts w:ascii="Times New Roman" w:hAnsi="Times New Roman" w:cs="Times New Roman"/>
          <w:sz w:val="24"/>
          <w:szCs w:val="24"/>
        </w:rPr>
      </w:pPr>
    </w:p>
    <w:p w:rsidR="00AE2319" w:rsidRDefault="00AE2319" w:rsidP="00DF6F4B">
      <w:pPr>
        <w:jc w:val="center"/>
        <w:rPr>
          <w:rFonts w:ascii="Times New Roman" w:hAnsi="Times New Roman" w:cs="Times New Roman"/>
          <w:sz w:val="24"/>
          <w:szCs w:val="24"/>
        </w:rPr>
      </w:pPr>
      <w:r>
        <w:rPr>
          <w:rFonts w:ascii="Times New Roman" w:hAnsi="Times New Roman" w:cs="Times New Roman"/>
          <w:sz w:val="24"/>
          <w:szCs w:val="24"/>
        </w:rPr>
        <w:t>Prepared by Donald Stodola, Community Liaison Officer, Tacoma Police Department</w:t>
      </w:r>
    </w:p>
    <w:p w:rsidR="00AC6620" w:rsidRDefault="001353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Lt. Feddersen, Sector 2 Commander, Tacoma Police Department</w:t>
      </w:r>
    </w:p>
    <w:p w:rsidR="00676ABB" w:rsidRDefault="00AE2319" w:rsidP="00AE2319">
      <w:pPr>
        <w:rPr>
          <w:rFonts w:ascii="Times New Roman" w:hAnsi="Times New Roman" w:cs="Times New Roman"/>
          <w:sz w:val="24"/>
          <w:szCs w:val="24"/>
        </w:rPr>
      </w:pPr>
      <w:r>
        <w:rPr>
          <w:rFonts w:ascii="Times New Roman" w:hAnsi="Times New Roman" w:cs="Times New Roman"/>
          <w:sz w:val="24"/>
          <w:szCs w:val="24"/>
        </w:rPr>
        <w:lastRenderedPageBreak/>
        <w:t>The purpose of this report is to detail activities conducted by Tacoma’s West End Alcohol Impact Area (AIA) Task Force and provide recommendations to the Cit</w:t>
      </w:r>
      <w:r w:rsidR="001A2E5D">
        <w:rPr>
          <w:rFonts w:ascii="Times New Roman" w:hAnsi="Times New Roman" w:cs="Times New Roman"/>
          <w:sz w:val="24"/>
          <w:szCs w:val="24"/>
        </w:rPr>
        <w:t>y Council concerning Tacoma’s t</w:t>
      </w:r>
      <w:r>
        <w:rPr>
          <w:rFonts w:ascii="Times New Roman" w:hAnsi="Times New Roman" w:cs="Times New Roman"/>
          <w:sz w:val="24"/>
          <w:szCs w:val="24"/>
        </w:rPr>
        <w:t xml:space="preserve">hird Alcohol Impact Area. </w:t>
      </w:r>
      <w:r w:rsidR="00AC6620">
        <w:rPr>
          <w:rFonts w:ascii="Times New Roman" w:hAnsi="Times New Roman" w:cs="Times New Roman"/>
          <w:sz w:val="24"/>
          <w:szCs w:val="24"/>
        </w:rPr>
        <w:t xml:space="preserve"> </w:t>
      </w:r>
      <w:r w:rsidR="00965FDA">
        <w:rPr>
          <w:rFonts w:ascii="Times New Roman" w:hAnsi="Times New Roman" w:cs="Times New Roman"/>
          <w:sz w:val="24"/>
          <w:szCs w:val="24"/>
        </w:rPr>
        <w:t>The charge of this Task Force wa</w:t>
      </w:r>
      <w:r>
        <w:rPr>
          <w:rFonts w:ascii="Times New Roman" w:hAnsi="Times New Roman" w:cs="Times New Roman"/>
          <w:sz w:val="24"/>
          <w:szCs w:val="24"/>
        </w:rPr>
        <w:t xml:space="preserve">s to ensure compliance with all the requirements of WAC 314-12-215 for establishing an alcohol impact area as identified in by the Tacoma City Council in Ordinance # 28135.  </w:t>
      </w:r>
      <w:r w:rsidR="001B0A17">
        <w:rPr>
          <w:rFonts w:ascii="Times New Roman" w:hAnsi="Times New Roman" w:cs="Times New Roman"/>
          <w:sz w:val="24"/>
          <w:szCs w:val="24"/>
        </w:rPr>
        <w:t>The community leaders for this AIA are from</w:t>
      </w:r>
      <w:r w:rsidR="00676ABB">
        <w:rPr>
          <w:rFonts w:ascii="Times New Roman" w:hAnsi="Times New Roman" w:cs="Times New Roman"/>
          <w:sz w:val="24"/>
          <w:szCs w:val="24"/>
        </w:rPr>
        <w:t xml:space="preserve"> the West End Community Council, Ginny Eberhardt</w:t>
      </w:r>
      <w:r w:rsidR="00AC6620">
        <w:rPr>
          <w:rFonts w:ascii="Times New Roman" w:hAnsi="Times New Roman" w:cs="Times New Roman"/>
          <w:sz w:val="24"/>
          <w:szCs w:val="24"/>
        </w:rPr>
        <w:t>,</w:t>
      </w:r>
      <w:r w:rsidR="00676ABB">
        <w:rPr>
          <w:rFonts w:ascii="Times New Roman" w:hAnsi="Times New Roman" w:cs="Times New Roman"/>
          <w:sz w:val="24"/>
          <w:szCs w:val="24"/>
        </w:rPr>
        <w:t xml:space="preserve"> and </w:t>
      </w:r>
      <w:r w:rsidR="00B53ACF">
        <w:rPr>
          <w:rFonts w:ascii="Times New Roman" w:hAnsi="Times New Roman" w:cs="Times New Roman"/>
          <w:sz w:val="24"/>
          <w:szCs w:val="24"/>
        </w:rPr>
        <w:t xml:space="preserve">at least </w:t>
      </w:r>
      <w:r w:rsidR="00676ABB">
        <w:rPr>
          <w:rFonts w:ascii="Times New Roman" w:hAnsi="Times New Roman" w:cs="Times New Roman"/>
          <w:sz w:val="24"/>
          <w:szCs w:val="24"/>
        </w:rPr>
        <w:t xml:space="preserve">13 other private and community groups support this AIA. </w:t>
      </w:r>
      <w:r w:rsidR="00AC6620">
        <w:rPr>
          <w:rFonts w:ascii="Times New Roman" w:hAnsi="Times New Roman" w:cs="Times New Roman"/>
          <w:sz w:val="24"/>
          <w:szCs w:val="24"/>
        </w:rPr>
        <w:t xml:space="preserve"> </w:t>
      </w:r>
      <w:r w:rsidR="00676ABB">
        <w:rPr>
          <w:rFonts w:ascii="Times New Roman" w:hAnsi="Times New Roman" w:cs="Times New Roman"/>
          <w:sz w:val="24"/>
          <w:szCs w:val="24"/>
        </w:rPr>
        <w:t xml:space="preserve">The Tacoma Police Department Sector 2 Commander Lieutenant Mark </w:t>
      </w:r>
      <w:r w:rsidR="001B5A65">
        <w:rPr>
          <w:rFonts w:ascii="Times New Roman" w:hAnsi="Times New Roman" w:cs="Times New Roman"/>
          <w:sz w:val="24"/>
          <w:szCs w:val="24"/>
        </w:rPr>
        <w:t>Feddersen</w:t>
      </w:r>
      <w:r w:rsidR="00676ABB">
        <w:rPr>
          <w:rFonts w:ascii="Times New Roman" w:hAnsi="Times New Roman" w:cs="Times New Roman"/>
          <w:sz w:val="24"/>
          <w:szCs w:val="24"/>
        </w:rPr>
        <w:t xml:space="preserve"> and Community Liaison Officer Donald Stodola </w:t>
      </w:r>
      <w:r w:rsidR="00AD29A0">
        <w:rPr>
          <w:rFonts w:ascii="Times New Roman" w:hAnsi="Times New Roman" w:cs="Times New Roman"/>
          <w:sz w:val="24"/>
          <w:szCs w:val="24"/>
        </w:rPr>
        <w:t>have</w:t>
      </w:r>
      <w:r w:rsidR="00676ABB">
        <w:rPr>
          <w:rFonts w:ascii="Times New Roman" w:hAnsi="Times New Roman" w:cs="Times New Roman"/>
          <w:sz w:val="24"/>
          <w:szCs w:val="24"/>
        </w:rPr>
        <w:t xml:space="preserve"> been assigned to help facilitate the information for the community and retailers for this AIA. </w:t>
      </w:r>
    </w:p>
    <w:p w:rsidR="00676ABB" w:rsidRDefault="00676ABB" w:rsidP="00AE2319">
      <w:pPr>
        <w:rPr>
          <w:rFonts w:ascii="Times New Roman" w:hAnsi="Times New Roman" w:cs="Times New Roman"/>
          <w:sz w:val="24"/>
          <w:szCs w:val="24"/>
        </w:rPr>
      </w:pPr>
    </w:p>
    <w:p w:rsidR="00676ABB" w:rsidRDefault="00676ABB" w:rsidP="00AE2319">
      <w:pPr>
        <w:rPr>
          <w:rFonts w:ascii="Times New Roman" w:hAnsi="Times New Roman" w:cs="Times New Roman"/>
          <w:sz w:val="24"/>
          <w:szCs w:val="24"/>
        </w:rPr>
      </w:pPr>
      <w:r>
        <w:rPr>
          <w:rFonts w:ascii="Times New Roman" w:hAnsi="Times New Roman" w:cs="Times New Roman"/>
          <w:sz w:val="24"/>
          <w:szCs w:val="24"/>
        </w:rPr>
        <w:t>This report is divided into the following major section</w:t>
      </w:r>
      <w:r w:rsidR="001A2E5D">
        <w:rPr>
          <w:rFonts w:ascii="Times New Roman" w:hAnsi="Times New Roman" w:cs="Times New Roman"/>
          <w:sz w:val="24"/>
          <w:szCs w:val="24"/>
        </w:rPr>
        <w:t>s</w:t>
      </w:r>
      <w:r>
        <w:rPr>
          <w:rFonts w:ascii="Times New Roman" w:hAnsi="Times New Roman" w:cs="Times New Roman"/>
          <w:sz w:val="24"/>
          <w:szCs w:val="24"/>
        </w:rPr>
        <w:t>:</w:t>
      </w:r>
    </w:p>
    <w:p w:rsidR="00676ABB" w:rsidRDefault="00676ABB" w:rsidP="00AE2319">
      <w:pPr>
        <w:rPr>
          <w:rFonts w:ascii="Times New Roman" w:hAnsi="Times New Roman" w:cs="Times New Roman"/>
          <w:sz w:val="24"/>
          <w:szCs w:val="24"/>
        </w:rPr>
      </w:pPr>
      <w:r>
        <w:rPr>
          <w:rFonts w:ascii="Times New Roman" w:hAnsi="Times New Roman" w:cs="Times New Roman"/>
          <w:sz w:val="24"/>
          <w:szCs w:val="24"/>
        </w:rPr>
        <w:tab/>
        <w:t>1 – Section One: Executive Summary</w:t>
      </w:r>
    </w:p>
    <w:p w:rsidR="00AE2319" w:rsidRDefault="00676ABB" w:rsidP="00AE2319">
      <w:pPr>
        <w:rPr>
          <w:rFonts w:ascii="Times New Roman" w:hAnsi="Times New Roman" w:cs="Times New Roman"/>
          <w:sz w:val="24"/>
          <w:szCs w:val="24"/>
        </w:rPr>
      </w:pPr>
      <w:r>
        <w:rPr>
          <w:rFonts w:ascii="Times New Roman" w:hAnsi="Times New Roman" w:cs="Times New Roman"/>
          <w:sz w:val="24"/>
          <w:szCs w:val="24"/>
        </w:rPr>
        <w:tab/>
        <w:t>2 – Section Two: AIA Initiative and Background Information</w:t>
      </w:r>
      <w:r w:rsidR="001B0A17">
        <w:rPr>
          <w:rFonts w:ascii="Times New Roman" w:hAnsi="Times New Roman" w:cs="Times New Roman"/>
          <w:sz w:val="24"/>
          <w:szCs w:val="24"/>
        </w:rPr>
        <w:t xml:space="preserve"> </w:t>
      </w:r>
    </w:p>
    <w:p w:rsidR="00676ABB" w:rsidRDefault="00676ABB" w:rsidP="00AE2319">
      <w:pPr>
        <w:rPr>
          <w:rFonts w:ascii="Times New Roman" w:hAnsi="Times New Roman" w:cs="Times New Roman"/>
          <w:sz w:val="24"/>
          <w:szCs w:val="24"/>
        </w:rPr>
      </w:pPr>
      <w:r>
        <w:rPr>
          <w:rFonts w:ascii="Times New Roman" w:hAnsi="Times New Roman" w:cs="Times New Roman"/>
          <w:sz w:val="24"/>
          <w:szCs w:val="24"/>
        </w:rPr>
        <w:tab/>
        <w:t>3 – Section Three: Implementation of Voluntary Compliance Period</w:t>
      </w:r>
    </w:p>
    <w:p w:rsidR="00676ABB" w:rsidRDefault="00676ABB" w:rsidP="00AE2319">
      <w:pPr>
        <w:rPr>
          <w:rFonts w:ascii="Times New Roman" w:hAnsi="Times New Roman" w:cs="Times New Roman"/>
          <w:sz w:val="24"/>
          <w:szCs w:val="24"/>
        </w:rPr>
      </w:pPr>
      <w:r>
        <w:rPr>
          <w:rFonts w:ascii="Times New Roman" w:hAnsi="Times New Roman" w:cs="Times New Roman"/>
          <w:sz w:val="24"/>
          <w:szCs w:val="24"/>
        </w:rPr>
        <w:tab/>
        <w:t>4 – Section Four: AIA Task Force Recommendations</w:t>
      </w:r>
    </w:p>
    <w:p w:rsidR="008A74B3" w:rsidRDefault="008A74B3" w:rsidP="00AE2319">
      <w:pPr>
        <w:rPr>
          <w:rFonts w:ascii="Times New Roman" w:hAnsi="Times New Roman" w:cs="Times New Roman"/>
          <w:sz w:val="24"/>
          <w:szCs w:val="24"/>
        </w:rPr>
      </w:pPr>
      <w:r>
        <w:rPr>
          <w:rFonts w:ascii="Times New Roman" w:hAnsi="Times New Roman" w:cs="Times New Roman"/>
          <w:sz w:val="24"/>
          <w:szCs w:val="24"/>
        </w:rPr>
        <w:tab/>
        <w:t>5 – Section Five: Attachments</w:t>
      </w:r>
      <w:r w:rsidR="00B53ACF">
        <w:rPr>
          <w:rFonts w:ascii="Times New Roman" w:hAnsi="Times New Roman" w:cs="Times New Roman"/>
          <w:sz w:val="24"/>
          <w:szCs w:val="24"/>
        </w:rPr>
        <w:t xml:space="preserve"> – Supporting Documents</w:t>
      </w:r>
    </w:p>
    <w:p w:rsidR="00676ABB" w:rsidRDefault="00676ABB" w:rsidP="00AE2319">
      <w:pPr>
        <w:rPr>
          <w:rFonts w:ascii="Times New Roman" w:hAnsi="Times New Roman" w:cs="Times New Roman"/>
          <w:sz w:val="24"/>
          <w:szCs w:val="24"/>
        </w:rPr>
      </w:pPr>
    </w:p>
    <w:p w:rsidR="00676ABB" w:rsidRDefault="001B5A65" w:rsidP="00AE2319">
      <w:pPr>
        <w:rPr>
          <w:rFonts w:ascii="Times New Roman" w:hAnsi="Times New Roman" w:cs="Times New Roman"/>
          <w:sz w:val="24"/>
          <w:szCs w:val="24"/>
        </w:rPr>
      </w:pPr>
      <w:r>
        <w:rPr>
          <w:rFonts w:ascii="Times New Roman" w:hAnsi="Times New Roman" w:cs="Times New Roman"/>
          <w:sz w:val="24"/>
          <w:szCs w:val="24"/>
        </w:rPr>
        <w:t>Tacoma</w:t>
      </w:r>
      <w:r w:rsidR="001A2E5D">
        <w:rPr>
          <w:rFonts w:ascii="Times New Roman" w:hAnsi="Times New Roman" w:cs="Times New Roman"/>
          <w:sz w:val="24"/>
          <w:szCs w:val="24"/>
        </w:rPr>
        <w:t>,</w:t>
      </w:r>
      <w:r>
        <w:rPr>
          <w:rFonts w:ascii="Times New Roman" w:hAnsi="Times New Roman" w:cs="Times New Roman"/>
          <w:sz w:val="24"/>
          <w:szCs w:val="24"/>
        </w:rPr>
        <w:t xml:space="preserve"> like most major cities</w:t>
      </w:r>
      <w:r w:rsidR="001A2E5D">
        <w:rPr>
          <w:rFonts w:ascii="Times New Roman" w:hAnsi="Times New Roman" w:cs="Times New Roman"/>
          <w:sz w:val="24"/>
          <w:szCs w:val="24"/>
        </w:rPr>
        <w:t>,</w:t>
      </w:r>
      <w:r>
        <w:rPr>
          <w:rFonts w:ascii="Times New Roman" w:hAnsi="Times New Roman" w:cs="Times New Roman"/>
          <w:sz w:val="24"/>
          <w:szCs w:val="24"/>
        </w:rPr>
        <w:t xml:space="preserve"> is challenged with the serious social and financial impacts associated with the chronically homeless street populations, many of whom suffer with serious mental health, substance abuse and health problems. </w:t>
      </w:r>
      <w:r w:rsidR="00AD29A0">
        <w:rPr>
          <w:rFonts w:ascii="Times New Roman" w:hAnsi="Times New Roman" w:cs="Times New Roman"/>
          <w:sz w:val="24"/>
          <w:szCs w:val="24"/>
        </w:rPr>
        <w:t xml:space="preserve"> </w:t>
      </w:r>
    </w:p>
    <w:p w:rsidR="001B5A65" w:rsidRDefault="001B5A65" w:rsidP="00AE2319">
      <w:pPr>
        <w:rPr>
          <w:rFonts w:ascii="Times New Roman" w:hAnsi="Times New Roman" w:cs="Times New Roman"/>
          <w:sz w:val="24"/>
          <w:szCs w:val="24"/>
        </w:rPr>
      </w:pPr>
    </w:p>
    <w:p w:rsidR="00AD29A0" w:rsidRDefault="001B5A65" w:rsidP="00AE2319">
      <w:pPr>
        <w:rPr>
          <w:rFonts w:ascii="Times New Roman" w:hAnsi="Times New Roman" w:cs="Times New Roman"/>
          <w:sz w:val="24"/>
          <w:szCs w:val="24"/>
        </w:rPr>
      </w:pPr>
      <w:r>
        <w:rPr>
          <w:rFonts w:ascii="Times New Roman" w:hAnsi="Times New Roman" w:cs="Times New Roman"/>
          <w:sz w:val="24"/>
          <w:szCs w:val="24"/>
        </w:rPr>
        <w:t>A subset of the homeless population, the most dysfunctional and hardest to serve, have very high utilization rates of private and public resources among a large number of key stakeholders</w:t>
      </w:r>
      <w:r w:rsidR="00AC6620">
        <w:rPr>
          <w:rFonts w:ascii="Times New Roman" w:hAnsi="Times New Roman" w:cs="Times New Roman"/>
          <w:sz w:val="24"/>
          <w:szCs w:val="24"/>
        </w:rPr>
        <w:t>,</w:t>
      </w:r>
      <w:r>
        <w:rPr>
          <w:rFonts w:ascii="Times New Roman" w:hAnsi="Times New Roman" w:cs="Times New Roman"/>
          <w:sz w:val="24"/>
          <w:szCs w:val="24"/>
        </w:rPr>
        <w:t xml:space="preserve"> including first responders, hospitals, public health</w:t>
      </w:r>
      <w:r w:rsidR="001A2E5D">
        <w:rPr>
          <w:rFonts w:ascii="Times New Roman" w:hAnsi="Times New Roman" w:cs="Times New Roman"/>
          <w:sz w:val="24"/>
          <w:szCs w:val="24"/>
        </w:rPr>
        <w:t>, social services and communities</w:t>
      </w:r>
      <w:r>
        <w:rPr>
          <w:rFonts w:ascii="Times New Roman" w:hAnsi="Times New Roman" w:cs="Times New Roman"/>
          <w:sz w:val="24"/>
          <w:szCs w:val="24"/>
        </w:rPr>
        <w:t xml:space="preserve"> they both live and travel through.</w:t>
      </w:r>
      <w:r w:rsidR="00AD29A0">
        <w:rPr>
          <w:rFonts w:ascii="Times New Roman" w:hAnsi="Times New Roman" w:cs="Times New Roman"/>
          <w:sz w:val="24"/>
          <w:szCs w:val="24"/>
        </w:rPr>
        <w:t xml:space="preserve"> </w:t>
      </w:r>
      <w:r w:rsidR="00AC6620">
        <w:rPr>
          <w:rFonts w:ascii="Times New Roman" w:hAnsi="Times New Roman" w:cs="Times New Roman"/>
          <w:sz w:val="24"/>
          <w:szCs w:val="24"/>
        </w:rPr>
        <w:t xml:space="preserve"> </w:t>
      </w:r>
      <w:r w:rsidR="00AD29A0">
        <w:rPr>
          <w:rFonts w:ascii="Times New Roman" w:hAnsi="Times New Roman" w:cs="Times New Roman"/>
          <w:sz w:val="24"/>
          <w:szCs w:val="24"/>
        </w:rPr>
        <w:t>Chronic Public Inebriates</w:t>
      </w:r>
      <w:r w:rsidR="001A2E5D">
        <w:rPr>
          <w:rFonts w:ascii="Times New Roman" w:hAnsi="Times New Roman" w:cs="Times New Roman"/>
          <w:sz w:val="24"/>
          <w:szCs w:val="24"/>
        </w:rPr>
        <w:t>,</w:t>
      </w:r>
      <w:r w:rsidR="00AD29A0">
        <w:rPr>
          <w:rFonts w:ascii="Times New Roman" w:hAnsi="Times New Roman" w:cs="Times New Roman"/>
          <w:sz w:val="24"/>
          <w:szCs w:val="24"/>
        </w:rPr>
        <w:t xml:space="preserve"> as members of this </w:t>
      </w:r>
      <w:r w:rsidR="00965FDA">
        <w:rPr>
          <w:rFonts w:ascii="Times New Roman" w:hAnsi="Times New Roman" w:cs="Times New Roman"/>
          <w:sz w:val="24"/>
          <w:szCs w:val="24"/>
        </w:rPr>
        <w:t xml:space="preserve">community </w:t>
      </w:r>
      <w:r w:rsidR="00AD29A0">
        <w:rPr>
          <w:rFonts w:ascii="Times New Roman" w:hAnsi="Times New Roman" w:cs="Times New Roman"/>
          <w:sz w:val="24"/>
          <w:szCs w:val="24"/>
        </w:rPr>
        <w:t>subset</w:t>
      </w:r>
      <w:r w:rsidR="001A2E5D">
        <w:rPr>
          <w:rFonts w:ascii="Times New Roman" w:hAnsi="Times New Roman" w:cs="Times New Roman"/>
          <w:sz w:val="24"/>
          <w:szCs w:val="24"/>
        </w:rPr>
        <w:t>,</w:t>
      </w:r>
      <w:r w:rsidR="00AD29A0">
        <w:rPr>
          <w:rFonts w:ascii="Times New Roman" w:hAnsi="Times New Roman" w:cs="Times New Roman"/>
          <w:sz w:val="24"/>
          <w:szCs w:val="24"/>
        </w:rPr>
        <w:t xml:space="preserve"> are associated with high utilizations rates of services and </w:t>
      </w:r>
      <w:r w:rsidR="001A2E5D">
        <w:rPr>
          <w:rFonts w:ascii="Times New Roman" w:hAnsi="Times New Roman" w:cs="Times New Roman"/>
          <w:sz w:val="24"/>
          <w:szCs w:val="24"/>
        </w:rPr>
        <w:t>resources</w:t>
      </w:r>
      <w:r w:rsidR="00AD29A0">
        <w:rPr>
          <w:rFonts w:ascii="Times New Roman" w:hAnsi="Times New Roman" w:cs="Times New Roman"/>
          <w:sz w:val="24"/>
          <w:szCs w:val="24"/>
        </w:rPr>
        <w:t xml:space="preserve">. </w:t>
      </w:r>
    </w:p>
    <w:p w:rsidR="00AD29A0" w:rsidRDefault="00AD29A0">
      <w:pPr>
        <w:rPr>
          <w:rFonts w:ascii="Times New Roman" w:hAnsi="Times New Roman" w:cs="Times New Roman"/>
          <w:sz w:val="24"/>
          <w:szCs w:val="24"/>
        </w:rPr>
      </w:pPr>
      <w:r>
        <w:rPr>
          <w:rFonts w:ascii="Times New Roman" w:hAnsi="Times New Roman" w:cs="Times New Roman"/>
          <w:sz w:val="24"/>
          <w:szCs w:val="24"/>
        </w:rPr>
        <w:br w:type="page"/>
      </w:r>
    </w:p>
    <w:p w:rsidR="001B5A65" w:rsidRPr="009C7B78" w:rsidRDefault="00AD29A0" w:rsidP="009C7B78">
      <w:pPr>
        <w:spacing w:line="240" w:lineRule="auto"/>
        <w:jc w:val="center"/>
        <w:rPr>
          <w:rFonts w:ascii="Times New Roman" w:hAnsi="Times New Roman" w:cs="Times New Roman"/>
          <w:b/>
          <w:sz w:val="32"/>
          <w:szCs w:val="32"/>
        </w:rPr>
      </w:pPr>
      <w:r w:rsidRPr="009C7B78">
        <w:rPr>
          <w:rFonts w:ascii="Times New Roman" w:hAnsi="Times New Roman" w:cs="Times New Roman"/>
          <w:b/>
          <w:sz w:val="32"/>
          <w:szCs w:val="32"/>
        </w:rPr>
        <w:lastRenderedPageBreak/>
        <w:t xml:space="preserve">Table of Contents </w:t>
      </w:r>
    </w:p>
    <w:p w:rsidR="00AD29A0" w:rsidRDefault="00AD29A0" w:rsidP="009C7B78">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One</w:t>
      </w:r>
    </w:p>
    <w:p w:rsidR="000110B7" w:rsidRDefault="000110B7" w:rsidP="009C7B78">
      <w:pPr>
        <w:spacing w:after="0" w:line="240" w:lineRule="auto"/>
        <w:rPr>
          <w:rFonts w:ascii="Times New Roman" w:hAnsi="Times New Roman" w:cs="Times New Roman"/>
          <w:b/>
          <w:sz w:val="24"/>
          <w:szCs w:val="24"/>
        </w:rPr>
      </w:pPr>
    </w:p>
    <w:p w:rsidR="00AD29A0" w:rsidRPr="00B53ACF" w:rsidRDefault="00AD29A0" w:rsidP="009C7B78">
      <w:pPr>
        <w:spacing w:line="240" w:lineRule="auto"/>
        <w:rPr>
          <w:rFonts w:ascii="Times New Roman" w:hAnsi="Times New Roman" w:cs="Times New Roman"/>
        </w:rPr>
      </w:pPr>
      <w:r w:rsidRPr="00B53ACF">
        <w:rPr>
          <w:rFonts w:ascii="Times New Roman" w:hAnsi="Times New Roman" w:cs="Times New Roman"/>
        </w:rPr>
        <w:t>Executive Summary</w:t>
      </w:r>
    </w:p>
    <w:p w:rsidR="00AD29A0" w:rsidRPr="00510CC2" w:rsidRDefault="00AD29A0" w:rsidP="009C7B78">
      <w:pPr>
        <w:spacing w:line="240" w:lineRule="auto"/>
        <w:rPr>
          <w:rFonts w:ascii="Times New Roman" w:hAnsi="Times New Roman" w:cs="Times New Roman"/>
          <w:b/>
        </w:rPr>
      </w:pPr>
      <w:r w:rsidRPr="00510CC2">
        <w:rPr>
          <w:rFonts w:ascii="Times New Roman" w:hAnsi="Times New Roman" w:cs="Times New Roman"/>
          <w:b/>
        </w:rPr>
        <w:t>Section Two – Tacoma’s West End AIA Initiative and Background Information</w:t>
      </w:r>
    </w:p>
    <w:p w:rsidR="00AD29A0" w:rsidRPr="00510CC2" w:rsidRDefault="00AD29A0" w:rsidP="009C7B78">
      <w:pPr>
        <w:spacing w:line="240" w:lineRule="auto"/>
        <w:rPr>
          <w:rFonts w:ascii="Times New Roman" w:hAnsi="Times New Roman" w:cs="Times New Roman"/>
        </w:rPr>
      </w:pPr>
      <w:r w:rsidRPr="00510CC2">
        <w:rPr>
          <w:rFonts w:ascii="Times New Roman" w:hAnsi="Times New Roman" w:cs="Times New Roman"/>
          <w:b/>
        </w:rPr>
        <w:tab/>
      </w:r>
      <w:r w:rsidRPr="00510CC2">
        <w:rPr>
          <w:rFonts w:ascii="Times New Roman" w:hAnsi="Times New Roman" w:cs="Times New Roman"/>
        </w:rPr>
        <w:t>Chronic Public Inebriates and Community Impacts</w:t>
      </w:r>
    </w:p>
    <w:p w:rsidR="00AD29A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AD29A0" w:rsidRPr="00510CC2">
        <w:rPr>
          <w:rFonts w:ascii="Times New Roman" w:hAnsi="Times New Roman" w:cs="Times New Roman"/>
        </w:rPr>
        <w:t>Risks Associated with CPIs</w:t>
      </w:r>
    </w:p>
    <w:p w:rsidR="00AD29A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AD29A0" w:rsidRPr="00510CC2">
        <w:rPr>
          <w:rFonts w:ascii="Times New Roman" w:hAnsi="Times New Roman" w:cs="Times New Roman"/>
        </w:rPr>
        <w:t>AIA Elements of a Comprehensive Approach</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1A2E5D">
        <w:rPr>
          <w:rFonts w:ascii="Times New Roman" w:hAnsi="Times New Roman" w:cs="Times New Roman"/>
        </w:rPr>
        <w:t>Establishing Tacoma’s t</w:t>
      </w:r>
      <w:r w:rsidR="009957F0" w:rsidRPr="00510CC2">
        <w:rPr>
          <w:rFonts w:ascii="Times New Roman" w:hAnsi="Times New Roman" w:cs="Times New Roman"/>
        </w:rPr>
        <w:t>hird Alcohol Impact Area (AIA) Geographic Borders</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Proposed AIA Product List</w:t>
      </w:r>
    </w:p>
    <w:p w:rsidR="009957F0" w:rsidRPr="00510CC2" w:rsidRDefault="009957F0" w:rsidP="009C7B78">
      <w:pPr>
        <w:spacing w:line="240" w:lineRule="auto"/>
        <w:rPr>
          <w:rFonts w:ascii="Times New Roman" w:hAnsi="Times New Roman" w:cs="Times New Roman"/>
          <w:b/>
        </w:rPr>
      </w:pPr>
      <w:r w:rsidRPr="00510CC2">
        <w:rPr>
          <w:rFonts w:ascii="Times New Roman" w:hAnsi="Times New Roman" w:cs="Times New Roman"/>
          <w:b/>
        </w:rPr>
        <w:t xml:space="preserve">Section Three – Implementation of Voluntary Compliance Period </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Communication and Engagement with Key Stakeholders</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Briefing with Local Alcohol Distributors</w:t>
      </w:r>
    </w:p>
    <w:p w:rsidR="009957F0" w:rsidRPr="00510CC2" w:rsidRDefault="009957F0" w:rsidP="009C7B78">
      <w:pPr>
        <w:spacing w:line="240" w:lineRule="auto"/>
        <w:rPr>
          <w:rFonts w:ascii="Times New Roman" w:hAnsi="Times New Roman" w:cs="Times New Roman"/>
        </w:rPr>
      </w:pPr>
      <w:r w:rsidRPr="00510CC2">
        <w:rPr>
          <w:rFonts w:ascii="Times New Roman" w:hAnsi="Times New Roman" w:cs="Times New Roman"/>
          <w:b/>
        </w:rPr>
        <w:t>Section Four – AIA Task Force Recommendations</w:t>
      </w:r>
      <w:r w:rsidRPr="00510CC2">
        <w:rPr>
          <w:rFonts w:ascii="Times New Roman" w:hAnsi="Times New Roman" w:cs="Times New Roman"/>
        </w:rPr>
        <w:t xml:space="preserve"> </w:t>
      </w:r>
    </w:p>
    <w:p w:rsidR="009957F0" w:rsidRPr="00510CC2" w:rsidRDefault="009957F0" w:rsidP="009C7B78">
      <w:pPr>
        <w:spacing w:line="240" w:lineRule="auto"/>
        <w:rPr>
          <w:rFonts w:ascii="Times New Roman" w:hAnsi="Times New Roman" w:cs="Times New Roman"/>
        </w:rPr>
      </w:pPr>
      <w:r w:rsidRPr="00510CC2">
        <w:rPr>
          <w:rFonts w:ascii="Times New Roman" w:hAnsi="Times New Roman" w:cs="Times New Roman"/>
          <w:b/>
        </w:rPr>
        <w:tab/>
      </w:r>
      <w:r w:rsidRPr="00510CC2">
        <w:rPr>
          <w:rFonts w:ascii="Times New Roman" w:hAnsi="Times New Roman" w:cs="Times New Roman"/>
        </w:rPr>
        <w:t>Compliance Outcomes</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Findings of Voluntary AIA Efforts</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AIA Task Force Recommendation</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AIA and Lessons Learned</w:t>
      </w:r>
    </w:p>
    <w:p w:rsidR="009957F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r>
      <w:r w:rsidR="009957F0" w:rsidRPr="00510CC2">
        <w:rPr>
          <w:rFonts w:ascii="Times New Roman" w:hAnsi="Times New Roman" w:cs="Times New Roman"/>
        </w:rPr>
        <w:t>Task Force Commitment and Leadership</w:t>
      </w:r>
    </w:p>
    <w:p w:rsidR="009957F0" w:rsidRPr="00510CC2" w:rsidRDefault="009957F0" w:rsidP="009C7B78">
      <w:pPr>
        <w:spacing w:line="240" w:lineRule="auto"/>
        <w:rPr>
          <w:rFonts w:ascii="Times New Roman" w:hAnsi="Times New Roman" w:cs="Times New Roman"/>
        </w:rPr>
      </w:pPr>
      <w:r w:rsidRPr="00510CC2">
        <w:rPr>
          <w:rFonts w:ascii="Times New Roman" w:hAnsi="Times New Roman" w:cs="Times New Roman"/>
          <w:b/>
        </w:rPr>
        <w:t xml:space="preserve">Section Five – </w:t>
      </w:r>
      <w:r w:rsidR="009C7B78" w:rsidRPr="00510CC2">
        <w:rPr>
          <w:rFonts w:ascii="Times New Roman" w:hAnsi="Times New Roman" w:cs="Times New Roman"/>
          <w:b/>
        </w:rPr>
        <w:t>Attachments</w:t>
      </w:r>
    </w:p>
    <w:p w:rsidR="009957F0" w:rsidRPr="00510CC2" w:rsidRDefault="009957F0" w:rsidP="009C7B78">
      <w:pPr>
        <w:spacing w:line="240" w:lineRule="auto"/>
        <w:rPr>
          <w:rFonts w:ascii="Times New Roman" w:hAnsi="Times New Roman" w:cs="Times New Roman"/>
        </w:rPr>
      </w:pPr>
      <w:r w:rsidRPr="00510CC2">
        <w:rPr>
          <w:rFonts w:ascii="Times New Roman" w:hAnsi="Times New Roman" w:cs="Times New Roman"/>
        </w:rPr>
        <w:tab/>
        <w:t xml:space="preserve">A – </w:t>
      </w:r>
      <w:r w:rsidR="00815120">
        <w:rPr>
          <w:rFonts w:ascii="Times New Roman" w:hAnsi="Times New Roman" w:cs="Times New Roman"/>
        </w:rPr>
        <w:t>Voluntary</w:t>
      </w:r>
      <w:r w:rsidRPr="00510CC2">
        <w:rPr>
          <w:rFonts w:ascii="Times New Roman" w:hAnsi="Times New Roman" w:cs="Times New Roman"/>
        </w:rPr>
        <w:t xml:space="preserve"> AIA Boundaries</w:t>
      </w:r>
      <w:r w:rsidR="00815120">
        <w:rPr>
          <w:rFonts w:ascii="Times New Roman" w:hAnsi="Times New Roman" w:cs="Times New Roman"/>
        </w:rPr>
        <w:t xml:space="preserve"> and New West End AIA Boundaries</w:t>
      </w:r>
    </w:p>
    <w:p w:rsidR="009957F0" w:rsidRPr="00510CC2" w:rsidRDefault="009957F0" w:rsidP="009C7B78">
      <w:pPr>
        <w:spacing w:line="240" w:lineRule="auto"/>
        <w:rPr>
          <w:rFonts w:ascii="Times New Roman" w:hAnsi="Times New Roman" w:cs="Times New Roman"/>
        </w:rPr>
      </w:pPr>
      <w:r w:rsidRPr="00510CC2">
        <w:rPr>
          <w:rFonts w:ascii="Times New Roman" w:hAnsi="Times New Roman" w:cs="Times New Roman"/>
        </w:rPr>
        <w:tab/>
        <w:t xml:space="preserve">B – Alcohol Related </w:t>
      </w:r>
      <w:r w:rsidR="00E64312">
        <w:rPr>
          <w:rFonts w:ascii="Times New Roman" w:hAnsi="Times New Roman" w:cs="Times New Roman"/>
        </w:rPr>
        <w:t>Heat Maps</w:t>
      </w:r>
      <w:r w:rsidR="001A2E5D">
        <w:rPr>
          <w:rFonts w:ascii="Times New Roman" w:hAnsi="Times New Roman" w:cs="Times New Roman"/>
        </w:rPr>
        <w:t>/Detox/Sobering/</w:t>
      </w:r>
      <w:r w:rsidR="00E64312">
        <w:rPr>
          <w:rFonts w:ascii="Times New Roman" w:hAnsi="Times New Roman" w:cs="Times New Roman"/>
        </w:rPr>
        <w:t>Alcohol</w:t>
      </w:r>
      <w:r w:rsidR="001A2E5D">
        <w:rPr>
          <w:rFonts w:ascii="Times New Roman" w:hAnsi="Times New Roman" w:cs="Times New Roman"/>
        </w:rPr>
        <w:t xml:space="preserve"> Admissions</w:t>
      </w:r>
    </w:p>
    <w:p w:rsidR="009C7B78" w:rsidRPr="00510CC2" w:rsidRDefault="009957F0" w:rsidP="009C7B78">
      <w:pPr>
        <w:spacing w:line="240" w:lineRule="auto"/>
        <w:rPr>
          <w:rFonts w:ascii="Times New Roman" w:hAnsi="Times New Roman" w:cs="Times New Roman"/>
        </w:rPr>
      </w:pPr>
      <w:r w:rsidRPr="00510CC2">
        <w:rPr>
          <w:rFonts w:ascii="Times New Roman" w:hAnsi="Times New Roman" w:cs="Times New Roman"/>
        </w:rPr>
        <w:tab/>
        <w:t xml:space="preserve">C – Proposed </w:t>
      </w:r>
      <w:r w:rsidR="009C7B78" w:rsidRPr="00510CC2">
        <w:rPr>
          <w:rFonts w:ascii="Times New Roman" w:hAnsi="Times New Roman" w:cs="Times New Roman"/>
        </w:rPr>
        <w:t>Alcohol</w:t>
      </w:r>
      <w:r w:rsidRPr="00510CC2">
        <w:rPr>
          <w:rFonts w:ascii="Times New Roman" w:hAnsi="Times New Roman" w:cs="Times New Roman"/>
        </w:rPr>
        <w:t xml:space="preserve"> Impact Area – Selected Calls for service </w:t>
      </w:r>
      <w:r w:rsidR="009C7B78" w:rsidRPr="00510CC2">
        <w:rPr>
          <w:rFonts w:ascii="Times New Roman" w:hAnsi="Times New Roman" w:cs="Times New Roman"/>
        </w:rPr>
        <w:t>2011, 2012 &amp; 2013</w:t>
      </w:r>
    </w:p>
    <w:p w:rsidR="009C7B78" w:rsidRPr="00510CC2" w:rsidRDefault="009C7B78" w:rsidP="009C7B78">
      <w:pPr>
        <w:spacing w:line="240" w:lineRule="auto"/>
        <w:rPr>
          <w:rFonts w:ascii="Times New Roman" w:hAnsi="Times New Roman" w:cs="Times New Roman"/>
        </w:rPr>
      </w:pPr>
      <w:r w:rsidRPr="00510CC2">
        <w:rPr>
          <w:rFonts w:ascii="Times New Roman" w:hAnsi="Times New Roman" w:cs="Times New Roman"/>
        </w:rPr>
        <w:tab/>
        <w:t xml:space="preserve">D – </w:t>
      </w:r>
      <w:r w:rsidR="00815120">
        <w:rPr>
          <w:rFonts w:ascii="Times New Roman" w:hAnsi="Times New Roman" w:cs="Times New Roman"/>
        </w:rPr>
        <w:t xml:space="preserve">Current AIA Banned Product List and </w:t>
      </w:r>
      <w:r w:rsidRPr="00510CC2">
        <w:rPr>
          <w:rFonts w:ascii="Times New Roman" w:hAnsi="Times New Roman" w:cs="Times New Roman"/>
        </w:rPr>
        <w:t xml:space="preserve">Proposed </w:t>
      </w:r>
      <w:r w:rsidR="00815120">
        <w:rPr>
          <w:rFonts w:ascii="Times New Roman" w:hAnsi="Times New Roman" w:cs="Times New Roman"/>
        </w:rPr>
        <w:t xml:space="preserve">Updated </w:t>
      </w:r>
      <w:r w:rsidRPr="00510CC2">
        <w:rPr>
          <w:rFonts w:ascii="Times New Roman" w:hAnsi="Times New Roman" w:cs="Times New Roman"/>
        </w:rPr>
        <w:t xml:space="preserve">AIA </w:t>
      </w:r>
      <w:r w:rsidR="00815120">
        <w:rPr>
          <w:rFonts w:ascii="Times New Roman" w:hAnsi="Times New Roman" w:cs="Times New Roman"/>
        </w:rPr>
        <w:t xml:space="preserve">Banned </w:t>
      </w:r>
      <w:r w:rsidRPr="00510CC2">
        <w:rPr>
          <w:rFonts w:ascii="Times New Roman" w:hAnsi="Times New Roman" w:cs="Times New Roman"/>
        </w:rPr>
        <w:t>Product List</w:t>
      </w:r>
    </w:p>
    <w:p w:rsidR="009C7B78" w:rsidRPr="00510CC2" w:rsidRDefault="009C7B78" w:rsidP="009C7B78">
      <w:pPr>
        <w:spacing w:line="240" w:lineRule="auto"/>
        <w:rPr>
          <w:rFonts w:ascii="Times New Roman" w:hAnsi="Times New Roman" w:cs="Times New Roman"/>
        </w:rPr>
      </w:pPr>
      <w:r w:rsidRPr="00510CC2">
        <w:rPr>
          <w:rFonts w:ascii="Times New Roman" w:hAnsi="Times New Roman" w:cs="Times New Roman"/>
        </w:rPr>
        <w:tab/>
        <w:t>E – Retailers Packet Distributed for Voluntary Period</w:t>
      </w:r>
      <w:r w:rsidR="009957F0" w:rsidRPr="00510CC2">
        <w:rPr>
          <w:rFonts w:ascii="Times New Roman" w:hAnsi="Times New Roman" w:cs="Times New Roman"/>
        </w:rPr>
        <w:t xml:space="preserve"> </w:t>
      </w:r>
    </w:p>
    <w:p w:rsidR="00AC6620" w:rsidRPr="00510CC2" w:rsidRDefault="00AC6620" w:rsidP="009C7B78">
      <w:pPr>
        <w:spacing w:line="240" w:lineRule="auto"/>
        <w:rPr>
          <w:rFonts w:ascii="Times New Roman" w:hAnsi="Times New Roman" w:cs="Times New Roman"/>
        </w:rPr>
      </w:pPr>
      <w:r w:rsidRPr="00510CC2">
        <w:rPr>
          <w:rFonts w:ascii="Times New Roman" w:hAnsi="Times New Roman" w:cs="Times New Roman"/>
        </w:rPr>
        <w:tab/>
        <w:t xml:space="preserve">F </w:t>
      </w:r>
      <w:r w:rsidR="00C031AD" w:rsidRPr="00510CC2">
        <w:rPr>
          <w:rFonts w:ascii="Times New Roman" w:hAnsi="Times New Roman" w:cs="Times New Roman"/>
        </w:rPr>
        <w:t>–</w:t>
      </w:r>
      <w:r w:rsidRPr="00510CC2">
        <w:rPr>
          <w:rFonts w:ascii="Times New Roman" w:hAnsi="Times New Roman" w:cs="Times New Roman"/>
        </w:rPr>
        <w:t xml:space="preserve"> </w:t>
      </w:r>
      <w:r w:rsidR="00C031AD" w:rsidRPr="00510CC2">
        <w:rPr>
          <w:rFonts w:ascii="Times New Roman" w:hAnsi="Times New Roman" w:cs="Times New Roman"/>
        </w:rPr>
        <w:t>Photographic Evidence</w:t>
      </w:r>
    </w:p>
    <w:p w:rsidR="00C031AD" w:rsidRPr="00510CC2" w:rsidRDefault="00C031AD" w:rsidP="009C7B78">
      <w:pPr>
        <w:spacing w:line="240" w:lineRule="auto"/>
        <w:rPr>
          <w:rFonts w:ascii="Times New Roman" w:hAnsi="Times New Roman" w:cs="Times New Roman"/>
        </w:rPr>
      </w:pPr>
      <w:r w:rsidRPr="00510CC2">
        <w:rPr>
          <w:rFonts w:ascii="Times New Roman" w:hAnsi="Times New Roman" w:cs="Times New Roman"/>
        </w:rPr>
        <w:tab/>
        <w:t>G – Partners Letters of Support</w:t>
      </w:r>
    </w:p>
    <w:p w:rsidR="00510CC2" w:rsidRPr="00510CC2" w:rsidRDefault="00C031AD" w:rsidP="009C7B78">
      <w:pPr>
        <w:spacing w:line="240" w:lineRule="auto"/>
        <w:rPr>
          <w:rFonts w:ascii="Times New Roman" w:hAnsi="Times New Roman" w:cs="Times New Roman"/>
        </w:rPr>
      </w:pPr>
      <w:r w:rsidRPr="00510CC2">
        <w:rPr>
          <w:rFonts w:ascii="Times New Roman" w:hAnsi="Times New Roman" w:cs="Times New Roman"/>
        </w:rPr>
        <w:tab/>
      </w:r>
      <w:r w:rsidR="00815120">
        <w:rPr>
          <w:rFonts w:ascii="Times New Roman" w:hAnsi="Times New Roman" w:cs="Times New Roman"/>
        </w:rPr>
        <w:t>H</w:t>
      </w:r>
      <w:r w:rsidR="00510CC2" w:rsidRPr="00510CC2">
        <w:rPr>
          <w:rFonts w:ascii="Times New Roman" w:hAnsi="Times New Roman" w:cs="Times New Roman"/>
        </w:rPr>
        <w:t xml:space="preserve"> – Window cling presented to West End AIA compliant business owners</w:t>
      </w:r>
    </w:p>
    <w:p w:rsidR="00815120" w:rsidRDefault="00815120" w:rsidP="009C7B78">
      <w:pPr>
        <w:spacing w:line="240" w:lineRule="auto"/>
        <w:jc w:val="center"/>
        <w:rPr>
          <w:rFonts w:ascii="Times New Roman" w:hAnsi="Times New Roman" w:cs="Times New Roman"/>
          <w:b/>
          <w:sz w:val="24"/>
          <w:szCs w:val="24"/>
        </w:rPr>
      </w:pPr>
    </w:p>
    <w:p w:rsidR="009C7B78" w:rsidRPr="00631229" w:rsidRDefault="009C7B78" w:rsidP="009C7B78">
      <w:pPr>
        <w:spacing w:line="240" w:lineRule="auto"/>
        <w:jc w:val="center"/>
        <w:rPr>
          <w:rFonts w:ascii="Times New Roman" w:hAnsi="Times New Roman" w:cs="Times New Roman"/>
          <w:b/>
          <w:sz w:val="24"/>
          <w:szCs w:val="24"/>
        </w:rPr>
      </w:pPr>
      <w:r w:rsidRPr="00631229">
        <w:rPr>
          <w:rFonts w:ascii="Times New Roman" w:hAnsi="Times New Roman" w:cs="Times New Roman"/>
          <w:b/>
          <w:sz w:val="24"/>
          <w:szCs w:val="24"/>
        </w:rPr>
        <w:lastRenderedPageBreak/>
        <w:t>Section One</w:t>
      </w:r>
      <w:r w:rsidR="00AC6620" w:rsidRPr="00631229">
        <w:rPr>
          <w:rFonts w:ascii="Times New Roman" w:hAnsi="Times New Roman" w:cs="Times New Roman"/>
          <w:b/>
          <w:sz w:val="24"/>
          <w:szCs w:val="24"/>
        </w:rPr>
        <w:t xml:space="preserve"> - </w:t>
      </w:r>
      <w:r w:rsidRPr="00631229">
        <w:rPr>
          <w:rFonts w:ascii="Times New Roman" w:hAnsi="Times New Roman" w:cs="Times New Roman"/>
          <w:b/>
          <w:sz w:val="24"/>
          <w:szCs w:val="24"/>
        </w:rPr>
        <w:t>Executive Summary</w:t>
      </w:r>
    </w:p>
    <w:p w:rsidR="00306265" w:rsidRDefault="009C7B78" w:rsidP="009C7B78">
      <w:pPr>
        <w:spacing w:line="240" w:lineRule="auto"/>
        <w:rPr>
          <w:rFonts w:ascii="Times New Roman" w:hAnsi="Times New Roman" w:cs="Times New Roman"/>
          <w:sz w:val="24"/>
          <w:szCs w:val="24"/>
        </w:rPr>
      </w:pPr>
      <w:r w:rsidRPr="00631229">
        <w:rPr>
          <w:rFonts w:ascii="Times New Roman" w:hAnsi="Times New Roman" w:cs="Times New Roman"/>
          <w:sz w:val="24"/>
          <w:szCs w:val="24"/>
        </w:rPr>
        <w:t>Since August of 2011,</w:t>
      </w:r>
      <w:r>
        <w:rPr>
          <w:rFonts w:ascii="Times New Roman" w:hAnsi="Times New Roman" w:cs="Times New Roman"/>
          <w:sz w:val="24"/>
          <w:szCs w:val="24"/>
        </w:rPr>
        <w:t xml:space="preserve"> the City of Tacoma in partnership with the West End Community Council and other key stakeholders along the way</w:t>
      </w:r>
      <w:r w:rsidR="00B53ACF">
        <w:rPr>
          <w:rFonts w:ascii="Times New Roman" w:hAnsi="Times New Roman" w:cs="Times New Roman"/>
          <w:sz w:val="24"/>
          <w:szCs w:val="24"/>
        </w:rPr>
        <w:t xml:space="preserve"> (at least 13</w:t>
      </w:r>
      <w:r w:rsidR="00C031AD">
        <w:rPr>
          <w:rFonts w:ascii="Times New Roman" w:hAnsi="Times New Roman" w:cs="Times New Roman"/>
          <w:sz w:val="24"/>
          <w:szCs w:val="24"/>
        </w:rPr>
        <w:t xml:space="preserve"> different private and public organizations) </w:t>
      </w:r>
      <w:r w:rsidR="00965FDA">
        <w:rPr>
          <w:rFonts w:ascii="Times New Roman" w:hAnsi="Times New Roman" w:cs="Times New Roman"/>
          <w:sz w:val="24"/>
          <w:szCs w:val="24"/>
        </w:rPr>
        <w:t>have</w:t>
      </w:r>
      <w:r>
        <w:rPr>
          <w:rFonts w:ascii="Times New Roman" w:hAnsi="Times New Roman" w:cs="Times New Roman"/>
          <w:sz w:val="24"/>
          <w:szCs w:val="24"/>
        </w:rPr>
        <w:t xml:space="preserve"> </w:t>
      </w:r>
      <w:r w:rsidR="001A2E5D">
        <w:rPr>
          <w:rFonts w:ascii="Times New Roman" w:hAnsi="Times New Roman" w:cs="Times New Roman"/>
          <w:sz w:val="24"/>
          <w:szCs w:val="24"/>
        </w:rPr>
        <w:t>initiated</w:t>
      </w:r>
      <w:r>
        <w:rPr>
          <w:rFonts w:ascii="Times New Roman" w:hAnsi="Times New Roman" w:cs="Times New Roman"/>
          <w:sz w:val="24"/>
          <w:szCs w:val="24"/>
        </w:rPr>
        <w:t xml:space="preserve"> both systems and program improve</w:t>
      </w:r>
      <w:r w:rsidR="00005940">
        <w:rPr>
          <w:rFonts w:ascii="Times New Roman" w:hAnsi="Times New Roman" w:cs="Times New Roman"/>
          <w:sz w:val="24"/>
          <w:szCs w:val="24"/>
        </w:rPr>
        <w:t>ments to address the serious individual, social</w:t>
      </w:r>
      <w:r w:rsidR="00965FDA">
        <w:rPr>
          <w:rFonts w:ascii="Times New Roman" w:hAnsi="Times New Roman" w:cs="Times New Roman"/>
          <w:sz w:val="24"/>
          <w:szCs w:val="24"/>
        </w:rPr>
        <w:t>,</w:t>
      </w:r>
      <w:r w:rsidR="00005940">
        <w:rPr>
          <w:rFonts w:ascii="Times New Roman" w:hAnsi="Times New Roman" w:cs="Times New Roman"/>
          <w:sz w:val="24"/>
          <w:szCs w:val="24"/>
        </w:rPr>
        <w:t xml:space="preserve"> and fiscal impacts associated with the community’s constant high utilizers of private and public resources</w:t>
      </w:r>
      <w:r w:rsidR="00C031AD">
        <w:rPr>
          <w:rFonts w:ascii="Times New Roman" w:hAnsi="Times New Roman" w:cs="Times New Roman"/>
          <w:sz w:val="24"/>
          <w:szCs w:val="24"/>
        </w:rPr>
        <w:t>,</w:t>
      </w:r>
      <w:r w:rsidR="00005940">
        <w:rPr>
          <w:rFonts w:ascii="Times New Roman" w:hAnsi="Times New Roman" w:cs="Times New Roman"/>
          <w:sz w:val="24"/>
          <w:szCs w:val="24"/>
        </w:rPr>
        <w:t xml:space="preserve"> including a subset called chronic public inebriants (CPIs). </w:t>
      </w:r>
      <w:r w:rsidR="00DC6D5E">
        <w:rPr>
          <w:rFonts w:ascii="Times New Roman" w:hAnsi="Times New Roman" w:cs="Times New Roman"/>
          <w:sz w:val="24"/>
          <w:szCs w:val="24"/>
        </w:rPr>
        <w:t xml:space="preserve"> </w:t>
      </w:r>
      <w:r w:rsidR="00005940">
        <w:rPr>
          <w:rFonts w:ascii="Times New Roman" w:hAnsi="Times New Roman" w:cs="Times New Roman"/>
          <w:sz w:val="24"/>
          <w:szCs w:val="24"/>
        </w:rPr>
        <w:t xml:space="preserve">A variety of initiatives have been employed in the City’s constant efforts to improve interventions with the community’s CPIs. </w:t>
      </w:r>
      <w:r w:rsidR="00DC6D5E">
        <w:rPr>
          <w:rFonts w:ascii="Times New Roman" w:hAnsi="Times New Roman" w:cs="Times New Roman"/>
          <w:sz w:val="24"/>
          <w:szCs w:val="24"/>
        </w:rPr>
        <w:t xml:space="preserve"> </w:t>
      </w:r>
      <w:r w:rsidR="00005940">
        <w:rPr>
          <w:rFonts w:ascii="Times New Roman" w:hAnsi="Times New Roman" w:cs="Times New Roman"/>
          <w:sz w:val="24"/>
          <w:szCs w:val="24"/>
        </w:rPr>
        <w:t>This has included</w:t>
      </w:r>
      <w:r w:rsidR="00306265">
        <w:rPr>
          <w:rFonts w:ascii="Times New Roman" w:hAnsi="Times New Roman" w:cs="Times New Roman"/>
          <w:sz w:val="24"/>
          <w:szCs w:val="24"/>
        </w:rPr>
        <w:t xml:space="preserve"> </w:t>
      </w:r>
      <w:r w:rsidR="00965FDA">
        <w:rPr>
          <w:rFonts w:ascii="Times New Roman" w:hAnsi="Times New Roman" w:cs="Times New Roman"/>
          <w:sz w:val="24"/>
          <w:szCs w:val="24"/>
        </w:rPr>
        <w:t>the Housing First Initiative, Sobering Services, Detox S</w:t>
      </w:r>
      <w:r w:rsidR="00306265">
        <w:rPr>
          <w:rFonts w:ascii="Times New Roman" w:hAnsi="Times New Roman" w:cs="Times New Roman"/>
          <w:sz w:val="24"/>
          <w:szCs w:val="24"/>
        </w:rPr>
        <w:t>ervices, specialized transportation services, outreach, housing and case management</w:t>
      </w:r>
      <w:r w:rsidR="00965FDA">
        <w:rPr>
          <w:rFonts w:ascii="Times New Roman" w:hAnsi="Times New Roman" w:cs="Times New Roman"/>
          <w:sz w:val="24"/>
          <w:szCs w:val="24"/>
        </w:rPr>
        <w:t>,</w:t>
      </w:r>
      <w:r w:rsidR="00306265">
        <w:rPr>
          <w:rFonts w:ascii="Times New Roman" w:hAnsi="Times New Roman" w:cs="Times New Roman"/>
          <w:sz w:val="24"/>
          <w:szCs w:val="24"/>
        </w:rPr>
        <w:t xml:space="preserve"> as well as Washington State’s first Alcohol Impact Area in 2002 and an additional </w:t>
      </w:r>
      <w:r w:rsidR="00C031AD">
        <w:rPr>
          <w:rFonts w:ascii="Times New Roman" w:hAnsi="Times New Roman" w:cs="Times New Roman"/>
          <w:sz w:val="24"/>
          <w:szCs w:val="24"/>
        </w:rPr>
        <w:t xml:space="preserve">Lincoln District </w:t>
      </w:r>
      <w:r w:rsidR="00306265">
        <w:rPr>
          <w:rFonts w:ascii="Times New Roman" w:hAnsi="Times New Roman" w:cs="Times New Roman"/>
          <w:sz w:val="24"/>
          <w:szCs w:val="24"/>
        </w:rPr>
        <w:t>impact area in 2008.</w:t>
      </w:r>
    </w:p>
    <w:p w:rsidR="00306265" w:rsidRDefault="00306265" w:rsidP="009C7B78">
      <w:pPr>
        <w:spacing w:line="240" w:lineRule="auto"/>
        <w:rPr>
          <w:rFonts w:ascii="Times New Roman" w:hAnsi="Times New Roman" w:cs="Times New Roman"/>
          <w:sz w:val="24"/>
          <w:szCs w:val="24"/>
        </w:rPr>
      </w:pPr>
    </w:p>
    <w:p w:rsidR="002A075B" w:rsidRDefault="00306265" w:rsidP="009C7B78">
      <w:pPr>
        <w:spacing w:line="240" w:lineRule="auto"/>
        <w:rPr>
          <w:rFonts w:ascii="Times New Roman" w:hAnsi="Times New Roman" w:cs="Times New Roman"/>
          <w:sz w:val="24"/>
          <w:szCs w:val="24"/>
        </w:rPr>
      </w:pPr>
      <w:r>
        <w:rPr>
          <w:rFonts w:ascii="Times New Roman" w:hAnsi="Times New Roman" w:cs="Times New Roman"/>
          <w:sz w:val="24"/>
          <w:szCs w:val="24"/>
        </w:rPr>
        <w:t xml:space="preserve">An Alcohol Impact Area (AIA) is a policy and enforcement tool, specified by the Washington State Liquor Control Board (WSLCB) rules, which local jurisdictions can use in an attempt to reduce the problems related to chronic public inebriation. </w:t>
      </w:r>
      <w:r w:rsidR="00DC6D5E">
        <w:rPr>
          <w:rFonts w:ascii="Times New Roman" w:hAnsi="Times New Roman" w:cs="Times New Roman"/>
          <w:sz w:val="24"/>
          <w:szCs w:val="24"/>
        </w:rPr>
        <w:t xml:space="preserve"> </w:t>
      </w:r>
      <w:r>
        <w:rPr>
          <w:rFonts w:ascii="Times New Roman" w:hAnsi="Times New Roman" w:cs="Times New Roman"/>
          <w:sz w:val="24"/>
          <w:szCs w:val="24"/>
        </w:rPr>
        <w:t>The goal behind the policy tool is to improve health and public safety, as well as the overall community livability. Under WSLCB rules, the local jurisdiction must attempt to secure volu</w:t>
      </w:r>
      <w:r w:rsidR="00D22F25">
        <w:rPr>
          <w:rFonts w:ascii="Times New Roman" w:hAnsi="Times New Roman" w:cs="Times New Roman"/>
          <w:sz w:val="24"/>
          <w:szCs w:val="24"/>
        </w:rPr>
        <w:t xml:space="preserve">ntary compliance on the part of </w:t>
      </w:r>
      <w:r>
        <w:rPr>
          <w:rFonts w:ascii="Times New Roman" w:hAnsi="Times New Roman" w:cs="Times New Roman"/>
          <w:sz w:val="24"/>
          <w:szCs w:val="24"/>
        </w:rPr>
        <w:t xml:space="preserve">off-premise liquor </w:t>
      </w:r>
      <w:r w:rsidR="00D22F25">
        <w:rPr>
          <w:rFonts w:ascii="Times New Roman" w:hAnsi="Times New Roman" w:cs="Times New Roman"/>
          <w:sz w:val="24"/>
          <w:szCs w:val="24"/>
        </w:rPr>
        <w:t>licensees,</w:t>
      </w:r>
      <w:r>
        <w:rPr>
          <w:rFonts w:ascii="Times New Roman" w:hAnsi="Times New Roman" w:cs="Times New Roman"/>
          <w:sz w:val="24"/>
          <w:szCs w:val="24"/>
        </w:rPr>
        <w:t xml:space="preserve"> within the AIA</w:t>
      </w:r>
      <w:r w:rsidR="00D22F25">
        <w:rPr>
          <w:rFonts w:ascii="Times New Roman" w:hAnsi="Times New Roman" w:cs="Times New Roman"/>
          <w:sz w:val="24"/>
          <w:szCs w:val="24"/>
        </w:rPr>
        <w:t>,</w:t>
      </w:r>
      <w:r>
        <w:rPr>
          <w:rFonts w:ascii="Times New Roman" w:hAnsi="Times New Roman" w:cs="Times New Roman"/>
          <w:sz w:val="24"/>
          <w:szCs w:val="24"/>
        </w:rPr>
        <w:t xml:space="preserve"> with a request to limit or stop the sale of relevant alcoholic products. </w:t>
      </w:r>
      <w:r w:rsidR="00DC6D5E">
        <w:rPr>
          <w:rFonts w:ascii="Times New Roman" w:hAnsi="Times New Roman" w:cs="Times New Roman"/>
          <w:sz w:val="24"/>
          <w:szCs w:val="24"/>
        </w:rPr>
        <w:t xml:space="preserve"> </w:t>
      </w:r>
      <w:r w:rsidR="002A075B">
        <w:rPr>
          <w:rFonts w:ascii="Times New Roman" w:hAnsi="Times New Roman" w:cs="Times New Roman"/>
          <w:sz w:val="24"/>
          <w:szCs w:val="24"/>
        </w:rPr>
        <w:t>If the voluntary compliance effort is deemed</w:t>
      </w:r>
      <w:r w:rsidR="00D82599">
        <w:rPr>
          <w:rFonts w:ascii="Times New Roman" w:hAnsi="Times New Roman" w:cs="Times New Roman"/>
          <w:sz w:val="24"/>
          <w:szCs w:val="24"/>
        </w:rPr>
        <w:t xml:space="preserve"> unsuccessful, then the city may</w:t>
      </w:r>
      <w:r w:rsidR="002A075B">
        <w:rPr>
          <w:rFonts w:ascii="Times New Roman" w:hAnsi="Times New Roman" w:cs="Times New Roman"/>
          <w:sz w:val="24"/>
          <w:szCs w:val="24"/>
        </w:rPr>
        <w:t xml:space="preserve"> request that the WSLCB impose mandatory restrictions on off-premise liquor licensees within an AIA.</w:t>
      </w:r>
    </w:p>
    <w:p w:rsidR="002A075B" w:rsidRDefault="002A075B" w:rsidP="009C7B78">
      <w:pPr>
        <w:spacing w:line="240" w:lineRule="auto"/>
        <w:rPr>
          <w:rFonts w:ascii="Times New Roman" w:hAnsi="Times New Roman" w:cs="Times New Roman"/>
          <w:sz w:val="24"/>
          <w:szCs w:val="24"/>
        </w:rPr>
      </w:pPr>
    </w:p>
    <w:p w:rsidR="00DC6D5E" w:rsidRDefault="00DC6D5E" w:rsidP="009C7B78">
      <w:pPr>
        <w:spacing w:line="240" w:lineRule="auto"/>
        <w:rPr>
          <w:rFonts w:ascii="Times New Roman" w:hAnsi="Times New Roman" w:cs="Times New Roman"/>
          <w:sz w:val="24"/>
          <w:szCs w:val="24"/>
        </w:rPr>
      </w:pPr>
      <w:r>
        <w:rPr>
          <w:rFonts w:ascii="Times New Roman" w:hAnsi="Times New Roman" w:cs="Times New Roman"/>
          <w:sz w:val="24"/>
          <w:szCs w:val="24"/>
        </w:rPr>
        <w:t>After reviewing data from the Tacoma Fire and Police Departments and statistics from the Sobering and Detox Centers plus input from neighborhood community councils</w:t>
      </w:r>
      <w:r w:rsidR="00D22F25">
        <w:rPr>
          <w:rFonts w:ascii="Times New Roman" w:hAnsi="Times New Roman" w:cs="Times New Roman"/>
          <w:sz w:val="24"/>
          <w:szCs w:val="24"/>
        </w:rPr>
        <w:t>,</w:t>
      </w:r>
      <w:r>
        <w:rPr>
          <w:rFonts w:ascii="Times New Roman" w:hAnsi="Times New Roman" w:cs="Times New Roman"/>
          <w:sz w:val="24"/>
          <w:szCs w:val="24"/>
        </w:rPr>
        <w:t xml:space="preserve"> as well as other sources, the Task Force provided the Tacoma City Council with recommendations on the borders, conditions and requirements for Tacoma’s third AIA. </w:t>
      </w:r>
    </w:p>
    <w:p w:rsidR="003C5C74" w:rsidRDefault="002A075B" w:rsidP="009C7B78">
      <w:pPr>
        <w:spacing w:line="240" w:lineRule="auto"/>
        <w:rPr>
          <w:rFonts w:ascii="Times New Roman" w:hAnsi="Times New Roman" w:cs="Times New Roman"/>
          <w:sz w:val="24"/>
          <w:szCs w:val="24"/>
        </w:rPr>
      </w:pPr>
      <w:r>
        <w:rPr>
          <w:rFonts w:ascii="Times New Roman" w:hAnsi="Times New Roman" w:cs="Times New Roman"/>
          <w:sz w:val="24"/>
          <w:szCs w:val="24"/>
        </w:rPr>
        <w:t xml:space="preserve">In February of 2013, the City of Tacoma established by Ordinance (# 28135) the West End Voluntary Alcohol Impact Area. </w:t>
      </w:r>
      <w:r w:rsidR="00DC6D5E">
        <w:rPr>
          <w:rFonts w:ascii="Times New Roman" w:hAnsi="Times New Roman" w:cs="Times New Roman"/>
          <w:sz w:val="24"/>
          <w:szCs w:val="24"/>
        </w:rPr>
        <w:t xml:space="preserve"> </w:t>
      </w:r>
      <w:r>
        <w:rPr>
          <w:rFonts w:ascii="Times New Roman" w:hAnsi="Times New Roman" w:cs="Times New Roman"/>
          <w:sz w:val="24"/>
          <w:szCs w:val="24"/>
        </w:rPr>
        <w:t>The City requested a compliance report of the AIA due on August 3</w:t>
      </w:r>
      <w:r w:rsidR="00C031AD">
        <w:rPr>
          <w:rFonts w:ascii="Times New Roman" w:hAnsi="Times New Roman" w:cs="Times New Roman"/>
          <w:sz w:val="24"/>
          <w:szCs w:val="24"/>
        </w:rPr>
        <w:t>1, 2013, but because of new requirements added to</w:t>
      </w:r>
      <w:r>
        <w:rPr>
          <w:rFonts w:ascii="Times New Roman" w:hAnsi="Times New Roman" w:cs="Times New Roman"/>
          <w:sz w:val="24"/>
          <w:szCs w:val="24"/>
        </w:rPr>
        <w:t xml:space="preserve"> </w:t>
      </w:r>
      <w:r w:rsidR="00C031AD">
        <w:rPr>
          <w:rFonts w:ascii="Times New Roman" w:hAnsi="Times New Roman" w:cs="Times New Roman"/>
          <w:sz w:val="24"/>
          <w:szCs w:val="24"/>
        </w:rPr>
        <w:t xml:space="preserve">the </w:t>
      </w:r>
      <w:r>
        <w:rPr>
          <w:rFonts w:ascii="Times New Roman" w:hAnsi="Times New Roman" w:cs="Times New Roman"/>
          <w:sz w:val="24"/>
          <w:szCs w:val="24"/>
        </w:rPr>
        <w:t>WAC, the Voluntary Period began on August 23, 2013 a</w:t>
      </w:r>
      <w:r w:rsidR="00C031AD">
        <w:rPr>
          <w:rFonts w:ascii="Times New Roman" w:hAnsi="Times New Roman" w:cs="Times New Roman"/>
          <w:sz w:val="24"/>
          <w:szCs w:val="24"/>
        </w:rPr>
        <w:t>nd ended on February 24, 2014.  The voluntary compliance period ran f</w:t>
      </w:r>
      <w:r>
        <w:rPr>
          <w:rFonts w:ascii="Times New Roman" w:hAnsi="Times New Roman" w:cs="Times New Roman"/>
          <w:sz w:val="24"/>
          <w:szCs w:val="24"/>
        </w:rPr>
        <w:t>or a minimum of 6 months to successfully implement all requirements for Tacoma’s third AIA</w:t>
      </w:r>
      <w:r w:rsidR="00C031AD">
        <w:rPr>
          <w:rFonts w:ascii="Times New Roman" w:hAnsi="Times New Roman" w:cs="Times New Roman"/>
          <w:sz w:val="24"/>
          <w:szCs w:val="24"/>
        </w:rPr>
        <w:t>,</w:t>
      </w:r>
      <w:r>
        <w:rPr>
          <w:rFonts w:ascii="Times New Roman" w:hAnsi="Times New Roman" w:cs="Times New Roman"/>
          <w:sz w:val="24"/>
          <w:szCs w:val="24"/>
        </w:rPr>
        <w:t xml:space="preserve"> as detailed in the WAC 314-12-215. </w:t>
      </w:r>
    </w:p>
    <w:p w:rsidR="003C5C74" w:rsidRDefault="003C5C74" w:rsidP="009C7B78">
      <w:pPr>
        <w:spacing w:line="240" w:lineRule="auto"/>
        <w:rPr>
          <w:rFonts w:ascii="Times New Roman" w:hAnsi="Times New Roman" w:cs="Times New Roman"/>
          <w:sz w:val="24"/>
          <w:szCs w:val="24"/>
        </w:rPr>
      </w:pPr>
    </w:p>
    <w:p w:rsidR="00A813A4" w:rsidRDefault="003C5C74" w:rsidP="00D82599">
      <w:pPr>
        <w:rPr>
          <w:rFonts w:ascii="Times New Roman" w:hAnsi="Times New Roman" w:cs="Times New Roman"/>
          <w:sz w:val="24"/>
          <w:szCs w:val="24"/>
        </w:rPr>
      </w:pPr>
      <w:r>
        <w:rPr>
          <w:rFonts w:ascii="Times New Roman" w:hAnsi="Times New Roman" w:cs="Times New Roman"/>
          <w:sz w:val="24"/>
          <w:szCs w:val="24"/>
        </w:rPr>
        <w:t>Months of consistently reaching out to the retail store owners or managers and monthly meetings with the Beer &amp; Wine Distributor’s business attorney, Michael Transue, in the proposed AIA area</w:t>
      </w:r>
      <w:r w:rsidR="00DC6D5E">
        <w:rPr>
          <w:rFonts w:ascii="Times New Roman" w:hAnsi="Times New Roman" w:cs="Times New Roman"/>
          <w:sz w:val="24"/>
          <w:szCs w:val="24"/>
        </w:rPr>
        <w:t>,</w:t>
      </w:r>
      <w:r>
        <w:rPr>
          <w:rFonts w:ascii="Times New Roman" w:hAnsi="Times New Roman" w:cs="Times New Roman"/>
          <w:sz w:val="24"/>
          <w:szCs w:val="24"/>
        </w:rPr>
        <w:t xml:space="preserve"> failed to obtain significant compliance. </w:t>
      </w:r>
      <w:r w:rsidR="00DC6D5E">
        <w:rPr>
          <w:rFonts w:ascii="Times New Roman" w:hAnsi="Times New Roman" w:cs="Times New Roman"/>
          <w:sz w:val="24"/>
          <w:szCs w:val="24"/>
        </w:rPr>
        <w:t xml:space="preserve"> </w:t>
      </w:r>
      <w:r>
        <w:rPr>
          <w:rFonts w:ascii="Times New Roman" w:hAnsi="Times New Roman" w:cs="Times New Roman"/>
          <w:sz w:val="24"/>
          <w:szCs w:val="24"/>
        </w:rPr>
        <w:t xml:space="preserve">Only one business out of 41 original stores offered to sign the Good Neighbor Agreement (GNA). </w:t>
      </w:r>
      <w:r w:rsidR="00DC6D5E">
        <w:rPr>
          <w:rFonts w:ascii="Times New Roman" w:hAnsi="Times New Roman" w:cs="Times New Roman"/>
          <w:sz w:val="24"/>
          <w:szCs w:val="24"/>
        </w:rPr>
        <w:t xml:space="preserve"> </w:t>
      </w:r>
      <w:r w:rsidR="00B206C4">
        <w:rPr>
          <w:rFonts w:ascii="Times New Roman" w:hAnsi="Times New Roman" w:cs="Times New Roman"/>
          <w:sz w:val="24"/>
          <w:szCs w:val="24"/>
        </w:rPr>
        <w:t xml:space="preserve">Each store was visited 4 times during the 6 month voluntary compliance period with face to face contact with </w:t>
      </w:r>
      <w:r w:rsidR="00C4605D">
        <w:rPr>
          <w:rFonts w:ascii="Times New Roman" w:hAnsi="Times New Roman" w:cs="Times New Roman"/>
          <w:sz w:val="24"/>
          <w:szCs w:val="24"/>
        </w:rPr>
        <w:t xml:space="preserve">store owners or managers. </w:t>
      </w:r>
      <w:r>
        <w:rPr>
          <w:rFonts w:ascii="Times New Roman" w:hAnsi="Times New Roman" w:cs="Times New Roman"/>
          <w:sz w:val="24"/>
          <w:szCs w:val="24"/>
        </w:rPr>
        <w:t xml:space="preserve"> </w:t>
      </w:r>
      <w:r w:rsidR="00B11879">
        <w:rPr>
          <w:rFonts w:ascii="Times New Roman" w:hAnsi="Times New Roman" w:cs="Times New Roman"/>
          <w:sz w:val="24"/>
          <w:szCs w:val="24"/>
        </w:rPr>
        <w:t>At the end of the Voluntary Compliance Period, 38.46% of the stores were compliant.  The common theme from the store owners/managers was</w:t>
      </w:r>
      <w:r w:rsidR="00DC6D5E">
        <w:rPr>
          <w:rFonts w:ascii="Times New Roman" w:hAnsi="Times New Roman" w:cs="Times New Roman"/>
          <w:sz w:val="24"/>
          <w:szCs w:val="24"/>
        </w:rPr>
        <w:t>,</w:t>
      </w:r>
      <w:r w:rsidR="00B11879">
        <w:rPr>
          <w:rFonts w:ascii="Times New Roman" w:hAnsi="Times New Roman" w:cs="Times New Roman"/>
          <w:sz w:val="24"/>
          <w:szCs w:val="24"/>
        </w:rPr>
        <w:t xml:space="preserve"> </w:t>
      </w:r>
      <w:r w:rsidR="00A813A4" w:rsidRPr="00A813A4">
        <w:rPr>
          <w:rFonts w:ascii="Times New Roman" w:hAnsi="Times New Roman" w:cs="Times New Roman"/>
          <w:i/>
          <w:sz w:val="24"/>
          <w:szCs w:val="24"/>
        </w:rPr>
        <w:t>“I</w:t>
      </w:r>
      <w:r w:rsidR="00B11879" w:rsidRPr="00A813A4">
        <w:rPr>
          <w:rFonts w:ascii="Times New Roman" w:hAnsi="Times New Roman" w:cs="Times New Roman"/>
          <w:i/>
          <w:sz w:val="24"/>
          <w:szCs w:val="24"/>
        </w:rPr>
        <w:t xml:space="preserve"> will comply when all of the stores comply”</w:t>
      </w:r>
      <w:r w:rsidR="00B11879">
        <w:rPr>
          <w:rFonts w:ascii="Times New Roman" w:hAnsi="Times New Roman" w:cs="Times New Roman"/>
          <w:sz w:val="24"/>
          <w:szCs w:val="24"/>
        </w:rPr>
        <w:t xml:space="preserve"> or </w:t>
      </w:r>
      <w:r w:rsidR="00B11879" w:rsidRPr="00A813A4">
        <w:rPr>
          <w:rFonts w:ascii="Times New Roman" w:hAnsi="Times New Roman" w:cs="Times New Roman"/>
          <w:i/>
          <w:sz w:val="24"/>
          <w:szCs w:val="24"/>
        </w:rPr>
        <w:t xml:space="preserve">“I </w:t>
      </w:r>
      <w:r w:rsidR="00B11879" w:rsidRPr="00A813A4">
        <w:rPr>
          <w:rFonts w:ascii="Times New Roman" w:hAnsi="Times New Roman" w:cs="Times New Roman"/>
          <w:i/>
          <w:sz w:val="24"/>
          <w:szCs w:val="24"/>
        </w:rPr>
        <w:lastRenderedPageBreak/>
        <w:t xml:space="preserve">will stop selling the banned product when the City </w:t>
      </w:r>
      <w:r w:rsidR="00A813A4" w:rsidRPr="00A813A4">
        <w:rPr>
          <w:rFonts w:ascii="Times New Roman" w:hAnsi="Times New Roman" w:cs="Times New Roman"/>
          <w:i/>
          <w:sz w:val="24"/>
          <w:szCs w:val="24"/>
        </w:rPr>
        <w:t>(or WSLCB)</w:t>
      </w:r>
      <w:r w:rsidR="00A813A4">
        <w:rPr>
          <w:rFonts w:ascii="Times New Roman" w:hAnsi="Times New Roman" w:cs="Times New Roman"/>
          <w:i/>
          <w:sz w:val="24"/>
          <w:szCs w:val="24"/>
        </w:rPr>
        <w:t xml:space="preserve"> forces me to stop</w:t>
      </w:r>
      <w:r w:rsidR="00510CC2">
        <w:rPr>
          <w:rFonts w:ascii="Times New Roman" w:hAnsi="Times New Roman" w:cs="Times New Roman"/>
          <w:i/>
          <w:sz w:val="24"/>
          <w:szCs w:val="24"/>
        </w:rPr>
        <w:t>.</w:t>
      </w:r>
      <w:r w:rsidR="00510CC2" w:rsidRPr="00A813A4">
        <w:rPr>
          <w:rFonts w:ascii="Times New Roman" w:hAnsi="Times New Roman" w:cs="Times New Roman"/>
          <w:i/>
          <w:sz w:val="24"/>
          <w:szCs w:val="24"/>
        </w:rPr>
        <w:t>”</w:t>
      </w:r>
      <w:r w:rsidR="00510CC2">
        <w:rPr>
          <w:rFonts w:ascii="Times New Roman" w:hAnsi="Times New Roman" w:cs="Times New Roman"/>
          <w:sz w:val="24"/>
          <w:szCs w:val="24"/>
        </w:rPr>
        <w:t xml:space="preserve">  There</w:t>
      </w:r>
      <w:r w:rsidR="00A813A4">
        <w:rPr>
          <w:rFonts w:ascii="Times New Roman" w:hAnsi="Times New Roman" w:cs="Times New Roman"/>
          <w:sz w:val="24"/>
          <w:szCs w:val="24"/>
        </w:rPr>
        <w:t xml:space="preserve"> was a disturbing underlying theme</w:t>
      </w:r>
      <w:r w:rsidR="00DC6D5E">
        <w:rPr>
          <w:rFonts w:ascii="Times New Roman" w:hAnsi="Times New Roman" w:cs="Times New Roman"/>
          <w:sz w:val="24"/>
          <w:szCs w:val="24"/>
        </w:rPr>
        <w:t>,</w:t>
      </w:r>
      <w:r w:rsidR="00A813A4">
        <w:rPr>
          <w:rFonts w:ascii="Times New Roman" w:hAnsi="Times New Roman" w:cs="Times New Roman"/>
          <w:sz w:val="24"/>
          <w:szCs w:val="24"/>
        </w:rPr>
        <w:t xml:space="preserve"> </w:t>
      </w:r>
      <w:r w:rsidR="00A813A4" w:rsidRPr="00A813A4">
        <w:rPr>
          <w:rFonts w:ascii="Times New Roman" w:hAnsi="Times New Roman" w:cs="Times New Roman"/>
          <w:i/>
          <w:sz w:val="24"/>
          <w:szCs w:val="24"/>
        </w:rPr>
        <w:t>“My distributor (beer &amp; wine) says it’s only voluntary so I can keep selling the banned product”</w:t>
      </w:r>
      <w:r w:rsidR="00A813A4">
        <w:rPr>
          <w:rFonts w:ascii="Times New Roman" w:hAnsi="Times New Roman" w:cs="Times New Roman"/>
          <w:sz w:val="24"/>
          <w:szCs w:val="24"/>
        </w:rPr>
        <w:t xml:space="preserve"> </w:t>
      </w:r>
    </w:p>
    <w:p w:rsidR="00A813A4" w:rsidRDefault="00A813A4" w:rsidP="009C7B78">
      <w:pPr>
        <w:spacing w:line="240" w:lineRule="auto"/>
        <w:rPr>
          <w:rFonts w:ascii="Times New Roman" w:hAnsi="Times New Roman" w:cs="Times New Roman"/>
          <w:sz w:val="24"/>
          <w:szCs w:val="24"/>
        </w:rPr>
      </w:pPr>
    </w:p>
    <w:p w:rsidR="009C7B78" w:rsidRDefault="00DC6D5E" w:rsidP="009C7B78">
      <w:pPr>
        <w:spacing w:line="240" w:lineRule="auto"/>
        <w:rPr>
          <w:rFonts w:ascii="Times New Roman" w:hAnsi="Times New Roman" w:cs="Times New Roman"/>
          <w:sz w:val="24"/>
          <w:szCs w:val="24"/>
        </w:rPr>
      </w:pPr>
      <w:r>
        <w:rPr>
          <w:rFonts w:ascii="Times New Roman" w:hAnsi="Times New Roman" w:cs="Times New Roman"/>
          <w:sz w:val="24"/>
          <w:szCs w:val="24"/>
        </w:rPr>
        <w:t>Due to the failure of a voluntary compliance, t</w:t>
      </w:r>
      <w:r w:rsidR="00A813A4">
        <w:rPr>
          <w:rFonts w:ascii="Times New Roman" w:hAnsi="Times New Roman" w:cs="Times New Roman"/>
          <w:sz w:val="24"/>
          <w:szCs w:val="24"/>
        </w:rPr>
        <w:t xml:space="preserve">he Tacoma West End AIA Task Force recommends the City of Tacoma City Council request the Chief of Police to </w:t>
      </w:r>
      <w:r>
        <w:rPr>
          <w:rFonts w:ascii="Times New Roman" w:hAnsi="Times New Roman" w:cs="Times New Roman"/>
          <w:sz w:val="24"/>
          <w:szCs w:val="24"/>
        </w:rPr>
        <w:t>ask for</w:t>
      </w:r>
      <w:r w:rsidR="00A813A4">
        <w:rPr>
          <w:rFonts w:ascii="Times New Roman" w:hAnsi="Times New Roman" w:cs="Times New Roman"/>
          <w:sz w:val="24"/>
          <w:szCs w:val="24"/>
        </w:rPr>
        <w:t xml:space="preserve"> a hearing before the WSLCB</w:t>
      </w:r>
      <w:r>
        <w:rPr>
          <w:rFonts w:ascii="Times New Roman" w:hAnsi="Times New Roman" w:cs="Times New Roman"/>
          <w:sz w:val="24"/>
          <w:szCs w:val="24"/>
        </w:rPr>
        <w:t>.  This hearing would be held</w:t>
      </w:r>
      <w:r w:rsidR="00A813A4">
        <w:rPr>
          <w:rFonts w:ascii="Times New Roman" w:hAnsi="Times New Roman" w:cs="Times New Roman"/>
          <w:sz w:val="24"/>
          <w:szCs w:val="24"/>
        </w:rPr>
        <w:t xml:space="preserve"> to request </w:t>
      </w:r>
      <w:r w:rsidR="00E66D80">
        <w:rPr>
          <w:rFonts w:ascii="Times New Roman" w:hAnsi="Times New Roman" w:cs="Times New Roman"/>
          <w:sz w:val="24"/>
          <w:szCs w:val="24"/>
        </w:rPr>
        <w:t>an</w:t>
      </w:r>
      <w:r w:rsidR="00A813A4">
        <w:rPr>
          <w:rFonts w:ascii="Times New Roman" w:hAnsi="Times New Roman" w:cs="Times New Roman"/>
          <w:sz w:val="24"/>
          <w:szCs w:val="24"/>
        </w:rPr>
        <w:t xml:space="preserve"> AIA</w:t>
      </w:r>
      <w:r>
        <w:rPr>
          <w:rFonts w:ascii="Times New Roman" w:hAnsi="Times New Roman" w:cs="Times New Roman"/>
          <w:sz w:val="24"/>
          <w:szCs w:val="24"/>
        </w:rPr>
        <w:t>,</w:t>
      </w:r>
      <w:r w:rsidR="00A813A4">
        <w:rPr>
          <w:rFonts w:ascii="Times New Roman" w:hAnsi="Times New Roman" w:cs="Times New Roman"/>
          <w:sz w:val="24"/>
          <w:szCs w:val="24"/>
        </w:rPr>
        <w:t xml:space="preserve"> with mandatory restrictions</w:t>
      </w:r>
      <w:r>
        <w:rPr>
          <w:rFonts w:ascii="Times New Roman" w:hAnsi="Times New Roman" w:cs="Times New Roman"/>
          <w:sz w:val="24"/>
          <w:szCs w:val="24"/>
        </w:rPr>
        <w:t>,</w:t>
      </w:r>
      <w:r w:rsidR="00A813A4">
        <w:rPr>
          <w:rFonts w:ascii="Times New Roman" w:hAnsi="Times New Roman" w:cs="Times New Roman"/>
          <w:sz w:val="24"/>
          <w:szCs w:val="24"/>
        </w:rPr>
        <w:t xml:space="preserve"> in the proposed area as provided for under WAC 314-12-215.  </w:t>
      </w:r>
      <w:r w:rsidR="009C7B78">
        <w:rPr>
          <w:rFonts w:ascii="Times New Roman" w:hAnsi="Times New Roman" w:cs="Times New Roman"/>
          <w:sz w:val="24"/>
          <w:szCs w:val="24"/>
        </w:rPr>
        <w:br w:type="page"/>
      </w:r>
    </w:p>
    <w:p w:rsidR="009957F0" w:rsidRDefault="00931118" w:rsidP="009311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Two – AIA Initiative and Background Information</w:t>
      </w:r>
    </w:p>
    <w:p w:rsidR="00931118" w:rsidRDefault="00931118" w:rsidP="00931118">
      <w:pPr>
        <w:spacing w:line="240" w:lineRule="auto"/>
        <w:jc w:val="center"/>
        <w:rPr>
          <w:rFonts w:ascii="Times New Roman" w:hAnsi="Times New Roman" w:cs="Times New Roman"/>
          <w:b/>
          <w:sz w:val="24"/>
          <w:szCs w:val="24"/>
        </w:rPr>
      </w:pPr>
    </w:p>
    <w:p w:rsidR="00931118" w:rsidRDefault="00931118" w:rsidP="00931118">
      <w:pPr>
        <w:spacing w:line="240" w:lineRule="auto"/>
        <w:rPr>
          <w:rFonts w:ascii="Times New Roman" w:hAnsi="Times New Roman" w:cs="Times New Roman"/>
          <w:b/>
          <w:sz w:val="24"/>
          <w:szCs w:val="24"/>
        </w:rPr>
      </w:pPr>
      <w:r>
        <w:rPr>
          <w:rFonts w:ascii="Times New Roman" w:hAnsi="Times New Roman" w:cs="Times New Roman"/>
          <w:b/>
          <w:sz w:val="24"/>
          <w:szCs w:val="24"/>
        </w:rPr>
        <w:t>Chronic Public Inebriates and Community Impacts</w:t>
      </w:r>
    </w:p>
    <w:p w:rsidR="00931118" w:rsidRDefault="00535816" w:rsidP="00931118">
      <w:pPr>
        <w:spacing w:line="240" w:lineRule="auto"/>
        <w:rPr>
          <w:rFonts w:ascii="Times New Roman" w:hAnsi="Times New Roman" w:cs="Times New Roman"/>
          <w:sz w:val="24"/>
          <w:szCs w:val="24"/>
        </w:rPr>
      </w:pPr>
      <w:r>
        <w:rPr>
          <w:rFonts w:ascii="Times New Roman" w:hAnsi="Times New Roman" w:cs="Times New Roman"/>
          <w:sz w:val="24"/>
          <w:szCs w:val="24"/>
        </w:rPr>
        <w:t>Since 2003, the City of Tacoma in partnership with local human service providers, first responders and other key stakeholders has initiated both systems and program improvements addressing the serious individual, social and fiscal impacts associated with the community’s constant high utilizers of private and public resources.  A subset of this population is the chronic public inebriants (CPIs)</w:t>
      </w:r>
    </w:p>
    <w:p w:rsidR="00535816" w:rsidRDefault="00535816" w:rsidP="00931118">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96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96917"/>
                    </a:xfrm>
                    <a:prstGeom prst="rect">
                      <a:avLst/>
                    </a:prstGeom>
                    <a:noFill/>
                    <a:ln>
                      <a:noFill/>
                    </a:ln>
                  </pic:spPr>
                </pic:pic>
              </a:graphicData>
            </a:graphic>
          </wp:inline>
        </w:drawing>
      </w:r>
    </w:p>
    <w:p w:rsidR="00C27DED" w:rsidRDefault="00C27DED" w:rsidP="00931118">
      <w:pPr>
        <w:spacing w:line="240" w:lineRule="auto"/>
        <w:rPr>
          <w:rFonts w:ascii="Times New Roman" w:hAnsi="Times New Roman" w:cs="Times New Roman"/>
          <w:sz w:val="24"/>
          <w:szCs w:val="24"/>
        </w:rPr>
      </w:pPr>
      <w:r>
        <w:rPr>
          <w:rFonts w:ascii="Times New Roman" w:hAnsi="Times New Roman" w:cs="Times New Roman"/>
          <w:sz w:val="24"/>
          <w:szCs w:val="24"/>
        </w:rPr>
        <w:t>A formal study group sponsored by the City of Tacoma examined evidence</w:t>
      </w:r>
      <w:r w:rsidR="0063518F">
        <w:rPr>
          <w:rFonts w:ascii="Times New Roman" w:hAnsi="Times New Roman" w:cs="Times New Roman"/>
          <w:sz w:val="24"/>
          <w:szCs w:val="24"/>
        </w:rPr>
        <w:t xml:space="preserve">-based best practices and promising approaches for achieving better outcomes in the intervention and management of our high-needs high-utilizer populations. </w:t>
      </w:r>
      <w:r w:rsidR="00DC6D5E">
        <w:rPr>
          <w:rFonts w:ascii="Times New Roman" w:hAnsi="Times New Roman" w:cs="Times New Roman"/>
          <w:sz w:val="24"/>
          <w:szCs w:val="24"/>
        </w:rPr>
        <w:t xml:space="preserve"> </w:t>
      </w:r>
      <w:r w:rsidR="0063518F">
        <w:rPr>
          <w:rFonts w:ascii="Times New Roman" w:hAnsi="Times New Roman" w:cs="Times New Roman"/>
          <w:sz w:val="24"/>
          <w:szCs w:val="24"/>
        </w:rPr>
        <w:t xml:space="preserve">The study group reviewed practices demonstrated to reduce cost and help stabilize clients while addressing their present risks such as additions, substance abuse, homelessness, mental health issues and poverty. </w:t>
      </w:r>
      <w:r>
        <w:rPr>
          <w:rFonts w:ascii="Times New Roman" w:hAnsi="Times New Roman" w:cs="Times New Roman"/>
          <w:sz w:val="24"/>
          <w:szCs w:val="24"/>
        </w:rPr>
        <w:t xml:space="preserve"> </w:t>
      </w:r>
    </w:p>
    <w:p w:rsidR="0063518F" w:rsidRDefault="0063518F" w:rsidP="00931118">
      <w:pPr>
        <w:spacing w:line="240" w:lineRule="auto"/>
        <w:rPr>
          <w:rFonts w:ascii="Times New Roman" w:hAnsi="Times New Roman" w:cs="Times New Roman"/>
          <w:sz w:val="24"/>
          <w:szCs w:val="24"/>
        </w:rPr>
      </w:pPr>
      <w:r>
        <w:rPr>
          <w:rFonts w:ascii="Times New Roman" w:hAnsi="Times New Roman" w:cs="Times New Roman"/>
          <w:sz w:val="24"/>
          <w:szCs w:val="24"/>
        </w:rPr>
        <w:t xml:space="preserve">A report from the study group identified opportunities available to the City of Tacoma and its citizens in their efforts to reduce the negative impacts of CPIs. </w:t>
      </w:r>
      <w:r w:rsidR="00DC6D5E">
        <w:rPr>
          <w:rFonts w:ascii="Times New Roman" w:hAnsi="Times New Roman" w:cs="Times New Roman"/>
          <w:sz w:val="24"/>
          <w:szCs w:val="24"/>
        </w:rPr>
        <w:t xml:space="preserve"> Included</w:t>
      </w:r>
      <w:r>
        <w:rPr>
          <w:rFonts w:ascii="Times New Roman" w:hAnsi="Times New Roman" w:cs="Times New Roman"/>
          <w:sz w:val="24"/>
          <w:szCs w:val="24"/>
        </w:rPr>
        <w:t xml:space="preserve"> in the inventory of opportunities was the establishment of Alcohol Impact Areas, sobering services, detox services, CPI transportation services, early recovery housing, case management and improved information sharing among all stakeholders involved in direct services.</w:t>
      </w:r>
    </w:p>
    <w:p w:rsidR="0063518F" w:rsidRDefault="0063518F" w:rsidP="00931118">
      <w:pPr>
        <w:spacing w:line="240" w:lineRule="auto"/>
        <w:rPr>
          <w:rFonts w:ascii="Times New Roman" w:hAnsi="Times New Roman" w:cs="Times New Roman"/>
          <w:sz w:val="24"/>
          <w:szCs w:val="24"/>
        </w:rPr>
      </w:pPr>
    </w:p>
    <w:p w:rsidR="0063518F" w:rsidRDefault="0063518F" w:rsidP="0093111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Risk Associated with CPIs</w:t>
      </w:r>
    </w:p>
    <w:p w:rsidR="00336FF2" w:rsidRDefault="00336FF2" w:rsidP="00931118">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current risks that have been associated with </w:t>
      </w:r>
      <w:r w:rsidR="0057671F">
        <w:rPr>
          <w:rFonts w:ascii="Times New Roman" w:hAnsi="Times New Roman" w:cs="Times New Roman"/>
          <w:sz w:val="24"/>
          <w:szCs w:val="24"/>
        </w:rPr>
        <w:t>Pierce</w:t>
      </w:r>
      <w:r>
        <w:rPr>
          <w:rFonts w:ascii="Times New Roman" w:hAnsi="Times New Roman" w:cs="Times New Roman"/>
          <w:sz w:val="24"/>
          <w:szCs w:val="24"/>
        </w:rPr>
        <w:t xml:space="preserve"> County CPIs </w:t>
      </w:r>
      <w:r w:rsidR="0057671F">
        <w:rPr>
          <w:rFonts w:ascii="Times New Roman" w:hAnsi="Times New Roman" w:cs="Times New Roman"/>
          <w:sz w:val="24"/>
          <w:szCs w:val="24"/>
        </w:rPr>
        <w:t>and other high utilizer</w:t>
      </w:r>
      <w:r>
        <w:rPr>
          <w:rFonts w:ascii="Times New Roman" w:hAnsi="Times New Roman" w:cs="Times New Roman"/>
          <w:sz w:val="24"/>
          <w:szCs w:val="24"/>
        </w:rPr>
        <w:t xml:space="preserve"> populations has been MSRA (methicillin-</w:t>
      </w:r>
      <w:r w:rsidR="0057671F">
        <w:rPr>
          <w:rFonts w:ascii="Times New Roman" w:hAnsi="Times New Roman" w:cs="Times New Roman"/>
          <w:sz w:val="24"/>
          <w:szCs w:val="24"/>
        </w:rPr>
        <w:t xml:space="preserve">resistant </w:t>
      </w:r>
      <w:r w:rsidR="0057671F" w:rsidRPr="0057671F">
        <w:rPr>
          <w:rFonts w:ascii="Times New Roman" w:hAnsi="Times New Roman" w:cs="Times New Roman"/>
          <w:i/>
          <w:sz w:val="24"/>
          <w:szCs w:val="24"/>
        </w:rPr>
        <w:t>Staphylococcus aureus</w:t>
      </w:r>
      <w:r w:rsidR="00DC6D5E">
        <w:rPr>
          <w:rFonts w:ascii="Times New Roman" w:hAnsi="Times New Roman" w:cs="Times New Roman"/>
          <w:sz w:val="24"/>
          <w:szCs w:val="24"/>
        </w:rPr>
        <w:t xml:space="preserve">), which is a </w:t>
      </w:r>
      <w:r w:rsidR="0057671F">
        <w:rPr>
          <w:rFonts w:ascii="Times New Roman" w:hAnsi="Times New Roman" w:cs="Times New Roman"/>
          <w:sz w:val="24"/>
          <w:szCs w:val="24"/>
        </w:rPr>
        <w:t xml:space="preserve">drug resistant organisms. </w:t>
      </w:r>
      <w:r w:rsidR="00DC6D5E">
        <w:rPr>
          <w:rFonts w:ascii="Times New Roman" w:hAnsi="Times New Roman" w:cs="Times New Roman"/>
          <w:sz w:val="24"/>
          <w:szCs w:val="24"/>
        </w:rPr>
        <w:t xml:space="preserve"> MSRA cases are</w:t>
      </w:r>
      <w:r w:rsidR="0057671F">
        <w:rPr>
          <w:rFonts w:ascii="Times New Roman" w:hAnsi="Times New Roman" w:cs="Times New Roman"/>
          <w:sz w:val="24"/>
          <w:szCs w:val="24"/>
        </w:rPr>
        <w:t xml:space="preserve"> a major cause of expanding health care costs in our community. </w:t>
      </w:r>
      <w:r w:rsidR="00DC6D5E">
        <w:rPr>
          <w:rFonts w:ascii="Times New Roman" w:hAnsi="Times New Roman" w:cs="Times New Roman"/>
          <w:sz w:val="24"/>
          <w:szCs w:val="24"/>
        </w:rPr>
        <w:t xml:space="preserve"> </w:t>
      </w:r>
      <w:r w:rsidR="00E66D80">
        <w:rPr>
          <w:rFonts w:ascii="Times New Roman" w:hAnsi="Times New Roman" w:cs="Times New Roman"/>
          <w:sz w:val="24"/>
          <w:szCs w:val="24"/>
        </w:rPr>
        <w:t>Reports from the Tacoma-Pierce County Health Department show new cases of MRSA</w:t>
      </w:r>
      <w:r w:rsidR="00DC6D5E">
        <w:rPr>
          <w:rFonts w:ascii="Times New Roman" w:hAnsi="Times New Roman" w:cs="Times New Roman"/>
          <w:sz w:val="24"/>
          <w:szCs w:val="24"/>
        </w:rPr>
        <w:t>,</w:t>
      </w:r>
      <w:r w:rsidR="00E66D80">
        <w:rPr>
          <w:rFonts w:ascii="Times New Roman" w:hAnsi="Times New Roman" w:cs="Times New Roman"/>
          <w:sz w:val="24"/>
          <w:szCs w:val="24"/>
        </w:rPr>
        <w:t xml:space="preserve"> in Pierce County</w:t>
      </w:r>
      <w:r w:rsidR="00DC6D5E">
        <w:rPr>
          <w:rFonts w:ascii="Times New Roman" w:hAnsi="Times New Roman" w:cs="Times New Roman"/>
          <w:sz w:val="24"/>
          <w:szCs w:val="24"/>
        </w:rPr>
        <w:t>,</w:t>
      </w:r>
      <w:r w:rsidR="00E66D80">
        <w:rPr>
          <w:rFonts w:ascii="Times New Roman" w:hAnsi="Times New Roman" w:cs="Times New Roman"/>
          <w:sz w:val="24"/>
          <w:szCs w:val="24"/>
        </w:rPr>
        <w:t xml:space="preserve"> have increased from 716 in 2001 to a high of 5,344 in 2008 and remain</w:t>
      </w:r>
      <w:r w:rsidR="0057671F">
        <w:rPr>
          <w:rFonts w:ascii="Times New Roman" w:hAnsi="Times New Roman" w:cs="Times New Roman"/>
          <w:sz w:val="24"/>
          <w:szCs w:val="24"/>
        </w:rPr>
        <w:t xml:space="preserve"> high at 2</w:t>
      </w:r>
      <w:r w:rsidR="004E3F47">
        <w:rPr>
          <w:rFonts w:ascii="Times New Roman" w:hAnsi="Times New Roman" w:cs="Times New Roman"/>
          <w:sz w:val="24"/>
          <w:szCs w:val="24"/>
        </w:rPr>
        <w:t>,</w:t>
      </w:r>
      <w:r w:rsidR="0057671F">
        <w:rPr>
          <w:rFonts w:ascii="Times New Roman" w:hAnsi="Times New Roman" w:cs="Times New Roman"/>
          <w:sz w:val="24"/>
          <w:szCs w:val="24"/>
        </w:rPr>
        <w:t xml:space="preserve">176 in 2012. </w:t>
      </w:r>
    </w:p>
    <w:p w:rsidR="0057671F" w:rsidRDefault="0057671F" w:rsidP="00931118">
      <w:pPr>
        <w:spacing w:line="240" w:lineRule="auto"/>
        <w:rPr>
          <w:rFonts w:ascii="Times New Roman" w:hAnsi="Times New Roman" w:cs="Times New Roman"/>
          <w:sz w:val="24"/>
          <w:szCs w:val="24"/>
        </w:rPr>
      </w:pPr>
    </w:p>
    <w:p w:rsidR="0057671F" w:rsidRDefault="00D22F25" w:rsidP="00931118">
      <w:pPr>
        <w:spacing w:line="240" w:lineRule="auto"/>
        <w:rPr>
          <w:rFonts w:ascii="Times New Roman" w:hAnsi="Times New Roman" w:cs="Times New Roman"/>
          <w:sz w:val="24"/>
          <w:szCs w:val="24"/>
        </w:rPr>
      </w:pPr>
      <w:r>
        <w:rPr>
          <w:rFonts w:ascii="Times New Roman" w:hAnsi="Times New Roman" w:cs="Times New Roman"/>
          <w:b/>
          <w:sz w:val="24"/>
          <w:szCs w:val="24"/>
        </w:rPr>
        <w:t>AIA Elements of a C</w:t>
      </w:r>
      <w:r w:rsidR="0057671F">
        <w:rPr>
          <w:rFonts w:ascii="Times New Roman" w:hAnsi="Times New Roman" w:cs="Times New Roman"/>
          <w:b/>
          <w:sz w:val="24"/>
          <w:szCs w:val="24"/>
        </w:rPr>
        <w:t>omprehensi</w:t>
      </w:r>
      <w:r>
        <w:rPr>
          <w:rFonts w:ascii="Times New Roman" w:hAnsi="Times New Roman" w:cs="Times New Roman"/>
          <w:b/>
          <w:sz w:val="24"/>
          <w:szCs w:val="24"/>
        </w:rPr>
        <w:t>ve A</w:t>
      </w:r>
      <w:r w:rsidR="0057671F">
        <w:rPr>
          <w:rFonts w:ascii="Times New Roman" w:hAnsi="Times New Roman" w:cs="Times New Roman"/>
          <w:b/>
          <w:sz w:val="24"/>
          <w:szCs w:val="24"/>
        </w:rPr>
        <w:t>pproach</w:t>
      </w:r>
    </w:p>
    <w:p w:rsidR="0057671F" w:rsidRDefault="0057671F" w:rsidP="009311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WSLCB requires an AIA to be </w:t>
      </w:r>
      <w:r w:rsidR="004A3CC6">
        <w:rPr>
          <w:rFonts w:ascii="Times New Roman" w:hAnsi="Times New Roman" w:cs="Times New Roman"/>
          <w:sz w:val="24"/>
          <w:szCs w:val="24"/>
        </w:rPr>
        <w:t>a comprehensive approach in the response to the serious social and fiscal impacts of CPIs. The City of Tacoma</w:t>
      </w:r>
      <w:r w:rsidR="00DC6D5E">
        <w:rPr>
          <w:rFonts w:ascii="Times New Roman" w:hAnsi="Times New Roman" w:cs="Times New Roman"/>
          <w:sz w:val="24"/>
          <w:szCs w:val="24"/>
        </w:rPr>
        <w:t>,</w:t>
      </w:r>
      <w:r w:rsidR="004A3CC6">
        <w:rPr>
          <w:rFonts w:ascii="Times New Roman" w:hAnsi="Times New Roman" w:cs="Times New Roman"/>
          <w:sz w:val="24"/>
          <w:szCs w:val="24"/>
        </w:rPr>
        <w:t xml:space="preserve"> in partnership with Franciscan Health Care Services, Multicare Hospital, community members and service providers has aggressively developed a variety of services that complement the use of an AIA.  This includes the on-going support of the Detox Center</w:t>
      </w:r>
      <w:r w:rsidR="00460CC8">
        <w:rPr>
          <w:rFonts w:ascii="Times New Roman" w:hAnsi="Times New Roman" w:cs="Times New Roman"/>
          <w:sz w:val="24"/>
          <w:szCs w:val="24"/>
        </w:rPr>
        <w:t xml:space="preserve"> and Healthcare for Homeless People offered by the Metropolitan Development </w:t>
      </w:r>
      <w:r w:rsidR="00AB08F4">
        <w:rPr>
          <w:rFonts w:ascii="Times New Roman" w:hAnsi="Times New Roman" w:cs="Times New Roman"/>
          <w:sz w:val="24"/>
          <w:szCs w:val="24"/>
        </w:rPr>
        <w:t>Center,</w:t>
      </w:r>
      <w:r w:rsidR="004A3CC6">
        <w:rPr>
          <w:rFonts w:ascii="Times New Roman" w:hAnsi="Times New Roman" w:cs="Times New Roman"/>
          <w:sz w:val="24"/>
          <w:szCs w:val="24"/>
        </w:rPr>
        <w:t xml:space="preserve"> encampment outreach initiative as well as Tacoma’s homeless services manager,</w:t>
      </w:r>
      <w:r w:rsidR="000D2204">
        <w:rPr>
          <w:rFonts w:ascii="Times New Roman" w:hAnsi="Times New Roman" w:cs="Times New Roman"/>
          <w:sz w:val="24"/>
          <w:szCs w:val="24"/>
        </w:rPr>
        <w:t xml:space="preserve"> PATH team,</w:t>
      </w:r>
      <w:r w:rsidR="004A3CC6">
        <w:rPr>
          <w:rFonts w:ascii="Times New Roman" w:hAnsi="Times New Roman" w:cs="Times New Roman"/>
          <w:sz w:val="24"/>
          <w:szCs w:val="24"/>
        </w:rPr>
        <w:t xml:space="preserve"> housing and case management and mental health services.</w:t>
      </w:r>
    </w:p>
    <w:p w:rsidR="00F311C4" w:rsidRDefault="00F311C4" w:rsidP="00931118">
      <w:pPr>
        <w:spacing w:line="240" w:lineRule="auto"/>
        <w:rPr>
          <w:rFonts w:ascii="Times New Roman" w:hAnsi="Times New Roman" w:cs="Times New Roman"/>
          <w:sz w:val="24"/>
          <w:szCs w:val="24"/>
        </w:rPr>
      </w:pPr>
    </w:p>
    <w:p w:rsidR="00F311C4" w:rsidRDefault="00D22F25" w:rsidP="00931118">
      <w:pPr>
        <w:spacing w:line="240" w:lineRule="auto"/>
        <w:rPr>
          <w:rFonts w:ascii="Times New Roman" w:hAnsi="Times New Roman" w:cs="Times New Roman"/>
          <w:b/>
          <w:sz w:val="24"/>
          <w:szCs w:val="24"/>
        </w:rPr>
      </w:pPr>
      <w:r>
        <w:rPr>
          <w:rFonts w:ascii="Times New Roman" w:hAnsi="Times New Roman" w:cs="Times New Roman"/>
          <w:b/>
          <w:sz w:val="24"/>
          <w:szCs w:val="24"/>
        </w:rPr>
        <w:t>Establishing Tacoma’s t</w:t>
      </w:r>
      <w:r w:rsidR="00F311C4">
        <w:rPr>
          <w:rFonts w:ascii="Times New Roman" w:hAnsi="Times New Roman" w:cs="Times New Roman"/>
          <w:b/>
          <w:sz w:val="24"/>
          <w:szCs w:val="24"/>
        </w:rPr>
        <w:t>hird Alcohol Impact Area (AIA) Geographic Borders</w:t>
      </w:r>
    </w:p>
    <w:p w:rsidR="00F64C5B" w:rsidRDefault="004F6D98" w:rsidP="00931118">
      <w:p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August 2011, Detective Steve Thornton, then the 2 Sector </w:t>
      </w:r>
      <w:r w:rsidR="009A7390">
        <w:rPr>
          <w:rFonts w:ascii="Times New Roman" w:hAnsi="Times New Roman" w:cs="Times New Roman"/>
          <w:sz w:val="24"/>
          <w:szCs w:val="24"/>
        </w:rPr>
        <w:t xml:space="preserve">CLO </w:t>
      </w:r>
      <w:r w:rsidR="00DC6D5E">
        <w:rPr>
          <w:rFonts w:ascii="Times New Roman" w:hAnsi="Times New Roman" w:cs="Times New Roman"/>
          <w:sz w:val="24"/>
          <w:szCs w:val="24"/>
        </w:rPr>
        <w:t xml:space="preserve">was </w:t>
      </w:r>
      <w:r w:rsidR="009A7390">
        <w:rPr>
          <w:rFonts w:ascii="Times New Roman" w:hAnsi="Times New Roman" w:cs="Times New Roman"/>
          <w:sz w:val="24"/>
          <w:szCs w:val="24"/>
        </w:rPr>
        <w:t>tasked with facilitating this project with the</w:t>
      </w:r>
      <w:r w:rsidR="00DC6D5E">
        <w:rPr>
          <w:rFonts w:ascii="Times New Roman" w:hAnsi="Times New Roman" w:cs="Times New Roman"/>
          <w:sz w:val="24"/>
          <w:szCs w:val="24"/>
        </w:rPr>
        <w:t xml:space="preserve"> West End Neighborhood Council.  They looked at </w:t>
      </w:r>
      <w:r w:rsidR="009A7390">
        <w:rPr>
          <w:rFonts w:ascii="Times New Roman" w:hAnsi="Times New Roman" w:cs="Times New Roman"/>
          <w:sz w:val="24"/>
          <w:szCs w:val="24"/>
        </w:rPr>
        <w:t>targeting “corridors” such as 6</w:t>
      </w:r>
      <w:r w:rsidR="009A7390" w:rsidRPr="009A7390">
        <w:rPr>
          <w:rFonts w:ascii="Times New Roman" w:hAnsi="Times New Roman" w:cs="Times New Roman"/>
          <w:sz w:val="24"/>
          <w:szCs w:val="24"/>
          <w:vertAlign w:val="superscript"/>
        </w:rPr>
        <w:t>th</w:t>
      </w:r>
      <w:r w:rsidR="009A7390">
        <w:rPr>
          <w:rFonts w:ascii="Times New Roman" w:hAnsi="Times New Roman" w:cs="Times New Roman"/>
          <w:sz w:val="24"/>
          <w:szCs w:val="24"/>
        </w:rPr>
        <w:t xml:space="preserve"> Ave between </w:t>
      </w:r>
      <w:r w:rsidR="00DC6D5E">
        <w:rPr>
          <w:rFonts w:ascii="Times New Roman" w:hAnsi="Times New Roman" w:cs="Times New Roman"/>
          <w:sz w:val="24"/>
          <w:szCs w:val="24"/>
        </w:rPr>
        <w:t>Jackson and Pearl. The problem wa</w:t>
      </w:r>
      <w:r w:rsidR="009A7390">
        <w:rPr>
          <w:rFonts w:ascii="Times New Roman" w:hAnsi="Times New Roman" w:cs="Times New Roman"/>
          <w:sz w:val="24"/>
          <w:szCs w:val="24"/>
        </w:rPr>
        <w:t>s the WAC requires</w:t>
      </w:r>
      <w:r w:rsidR="008F2EB2">
        <w:rPr>
          <w:rFonts w:ascii="Times New Roman" w:hAnsi="Times New Roman" w:cs="Times New Roman"/>
          <w:sz w:val="24"/>
          <w:szCs w:val="24"/>
        </w:rPr>
        <w:t xml:space="preserve"> the boundaries to be,</w:t>
      </w:r>
      <w:r w:rsidR="009A7390">
        <w:rPr>
          <w:rFonts w:ascii="Times New Roman" w:hAnsi="Times New Roman" w:cs="Times New Roman"/>
          <w:sz w:val="24"/>
          <w:szCs w:val="24"/>
        </w:rPr>
        <w:t xml:space="preserve"> “understandable to the public at large” (WAC 314-12-215 (2)</w:t>
      </w:r>
      <w:r w:rsidR="00D11660">
        <w:rPr>
          <w:rFonts w:ascii="Times New Roman" w:hAnsi="Times New Roman" w:cs="Times New Roman"/>
          <w:sz w:val="24"/>
          <w:szCs w:val="24"/>
        </w:rPr>
        <w:t xml:space="preserve"> </w:t>
      </w:r>
      <w:r w:rsidR="009A7390">
        <w:rPr>
          <w:rFonts w:ascii="Times New Roman" w:hAnsi="Times New Roman" w:cs="Times New Roman"/>
          <w:sz w:val="24"/>
          <w:szCs w:val="24"/>
        </w:rPr>
        <w:t xml:space="preserve">(b) (ii). </w:t>
      </w:r>
      <w:r w:rsidR="008F2EB2">
        <w:rPr>
          <w:rFonts w:ascii="Times New Roman" w:hAnsi="Times New Roman" w:cs="Times New Roman"/>
          <w:sz w:val="24"/>
          <w:szCs w:val="24"/>
        </w:rPr>
        <w:t xml:space="preserve"> </w:t>
      </w:r>
      <w:r w:rsidR="009A7390">
        <w:rPr>
          <w:rFonts w:ascii="Times New Roman" w:hAnsi="Times New Roman" w:cs="Times New Roman"/>
          <w:sz w:val="24"/>
          <w:szCs w:val="24"/>
        </w:rPr>
        <w:t xml:space="preserve">In consulting with Tacoma’s Lincoln District AIA </w:t>
      </w:r>
      <w:r w:rsidR="00F64C5B">
        <w:rPr>
          <w:rFonts w:ascii="Times New Roman" w:hAnsi="Times New Roman" w:cs="Times New Roman"/>
          <w:sz w:val="24"/>
          <w:szCs w:val="24"/>
        </w:rPr>
        <w:t>planners, Detective Burt Hayes and public representative Bob McCutchan, they were en</w:t>
      </w:r>
      <w:r w:rsidR="008F2EB2">
        <w:rPr>
          <w:rFonts w:ascii="Times New Roman" w:hAnsi="Times New Roman" w:cs="Times New Roman"/>
          <w:sz w:val="24"/>
          <w:szCs w:val="24"/>
        </w:rPr>
        <w:t xml:space="preserve">couraged by the WSLCB to have </w:t>
      </w:r>
      <w:r w:rsidR="00F64C5B">
        <w:rPr>
          <w:rFonts w:ascii="Times New Roman" w:hAnsi="Times New Roman" w:cs="Times New Roman"/>
          <w:sz w:val="24"/>
          <w:szCs w:val="24"/>
        </w:rPr>
        <w:t xml:space="preserve">large easily defined borders to avoid having to come back and ask for larger boundaries at a later date. </w:t>
      </w:r>
      <w:r w:rsidR="008F2EB2">
        <w:rPr>
          <w:rFonts w:ascii="Times New Roman" w:hAnsi="Times New Roman" w:cs="Times New Roman"/>
          <w:sz w:val="24"/>
          <w:szCs w:val="24"/>
        </w:rPr>
        <w:t xml:space="preserve"> </w:t>
      </w:r>
      <w:r w:rsidR="00F64C5B">
        <w:rPr>
          <w:rFonts w:ascii="Times New Roman" w:hAnsi="Times New Roman" w:cs="Times New Roman"/>
          <w:sz w:val="24"/>
          <w:szCs w:val="24"/>
        </w:rPr>
        <w:t>The decision to make the boundaries as they exist today was twofold:</w:t>
      </w:r>
    </w:p>
    <w:p w:rsidR="00F64C5B" w:rsidRDefault="00F64C5B" w:rsidP="008F2EB2">
      <w:pPr>
        <w:spacing w:line="240" w:lineRule="auto"/>
        <w:ind w:firstLine="720"/>
        <w:rPr>
          <w:rFonts w:ascii="Times New Roman" w:hAnsi="Times New Roman" w:cs="Times New Roman"/>
          <w:sz w:val="24"/>
          <w:szCs w:val="24"/>
        </w:rPr>
      </w:pPr>
      <w:r>
        <w:rPr>
          <w:rFonts w:ascii="Times New Roman" w:hAnsi="Times New Roman" w:cs="Times New Roman"/>
          <w:sz w:val="24"/>
          <w:szCs w:val="24"/>
        </w:rPr>
        <w:t>1 – Comply with the WAC “understandable to public at large”</w:t>
      </w:r>
    </w:p>
    <w:p w:rsidR="00F64C5B" w:rsidRDefault="00F64C5B" w:rsidP="008F2EB2">
      <w:pPr>
        <w:spacing w:line="240" w:lineRule="auto"/>
        <w:ind w:left="720"/>
        <w:rPr>
          <w:rFonts w:ascii="Times New Roman" w:hAnsi="Times New Roman" w:cs="Times New Roman"/>
          <w:sz w:val="24"/>
          <w:szCs w:val="24"/>
        </w:rPr>
      </w:pPr>
      <w:r>
        <w:rPr>
          <w:rFonts w:ascii="Times New Roman" w:hAnsi="Times New Roman" w:cs="Times New Roman"/>
          <w:sz w:val="24"/>
          <w:szCs w:val="24"/>
        </w:rPr>
        <w:t>2 – Large enough so the CPIs and other contributors simply do</w:t>
      </w:r>
      <w:r w:rsidR="001A2E5D">
        <w:rPr>
          <w:rFonts w:ascii="Times New Roman" w:hAnsi="Times New Roman" w:cs="Times New Roman"/>
          <w:sz w:val="24"/>
          <w:szCs w:val="24"/>
        </w:rPr>
        <w:t>n’t</w:t>
      </w:r>
      <w:r>
        <w:rPr>
          <w:rFonts w:ascii="Times New Roman" w:hAnsi="Times New Roman" w:cs="Times New Roman"/>
          <w:sz w:val="24"/>
          <w:szCs w:val="24"/>
        </w:rPr>
        <w:t xml:space="preserve"> move a block or two </w:t>
      </w:r>
      <w:r w:rsidR="0073159C">
        <w:rPr>
          <w:rFonts w:ascii="Times New Roman" w:hAnsi="Times New Roman" w:cs="Times New Roman"/>
          <w:sz w:val="24"/>
          <w:szCs w:val="24"/>
        </w:rPr>
        <w:t>away because</w:t>
      </w:r>
      <w:r>
        <w:rPr>
          <w:rFonts w:ascii="Times New Roman" w:hAnsi="Times New Roman" w:cs="Times New Roman"/>
          <w:sz w:val="24"/>
          <w:szCs w:val="24"/>
        </w:rPr>
        <w:t xml:space="preserve"> a new store set up shop and continue the problems.</w:t>
      </w:r>
    </w:p>
    <w:p w:rsidR="00F64C5B" w:rsidRDefault="001A2E5D" w:rsidP="00931118">
      <w:pPr>
        <w:spacing w:line="240" w:lineRule="auto"/>
        <w:rPr>
          <w:rFonts w:ascii="Times New Roman" w:hAnsi="Times New Roman" w:cs="Times New Roman"/>
          <w:sz w:val="24"/>
          <w:szCs w:val="24"/>
        </w:rPr>
      </w:pPr>
      <w:r>
        <w:rPr>
          <w:rFonts w:ascii="Times New Roman" w:hAnsi="Times New Roman" w:cs="Times New Roman"/>
          <w:sz w:val="24"/>
          <w:szCs w:val="24"/>
        </w:rPr>
        <w:t>The</w:t>
      </w:r>
      <w:r w:rsidR="00F64C5B">
        <w:rPr>
          <w:rFonts w:ascii="Times New Roman" w:hAnsi="Times New Roman" w:cs="Times New Roman"/>
          <w:sz w:val="24"/>
          <w:szCs w:val="24"/>
        </w:rPr>
        <w:t xml:space="preserve"> majority of the proposed area is </w:t>
      </w:r>
      <w:r w:rsidR="00D11660">
        <w:rPr>
          <w:rFonts w:ascii="Times New Roman" w:hAnsi="Times New Roman" w:cs="Times New Roman"/>
          <w:sz w:val="24"/>
          <w:szCs w:val="24"/>
        </w:rPr>
        <w:t>residential</w:t>
      </w:r>
      <w:r w:rsidR="008F2EB2">
        <w:rPr>
          <w:rFonts w:ascii="Times New Roman" w:hAnsi="Times New Roman" w:cs="Times New Roman"/>
          <w:sz w:val="24"/>
          <w:szCs w:val="24"/>
        </w:rPr>
        <w:t xml:space="preserve">, which is based on </w:t>
      </w:r>
      <w:r w:rsidR="00F64C5B">
        <w:rPr>
          <w:rFonts w:ascii="Times New Roman" w:hAnsi="Times New Roman" w:cs="Times New Roman"/>
          <w:sz w:val="24"/>
          <w:szCs w:val="24"/>
        </w:rPr>
        <w:t xml:space="preserve">the issue of </w:t>
      </w:r>
      <w:r w:rsidR="008F2EB2">
        <w:rPr>
          <w:rFonts w:ascii="Times New Roman" w:hAnsi="Times New Roman" w:cs="Times New Roman"/>
          <w:sz w:val="24"/>
          <w:szCs w:val="24"/>
        </w:rPr>
        <w:t>being “</w:t>
      </w:r>
      <w:r w:rsidR="00D11660">
        <w:rPr>
          <w:rFonts w:ascii="Times New Roman" w:hAnsi="Times New Roman" w:cs="Times New Roman"/>
          <w:sz w:val="24"/>
          <w:szCs w:val="24"/>
        </w:rPr>
        <w:t>understandable boundaries</w:t>
      </w:r>
      <w:r w:rsidR="008F2EB2">
        <w:rPr>
          <w:rFonts w:ascii="Times New Roman" w:hAnsi="Times New Roman" w:cs="Times New Roman"/>
          <w:sz w:val="24"/>
          <w:szCs w:val="24"/>
        </w:rPr>
        <w:t>,”</w:t>
      </w:r>
      <w:r w:rsidR="00D11660">
        <w:rPr>
          <w:rFonts w:ascii="Times New Roman" w:hAnsi="Times New Roman" w:cs="Times New Roman"/>
          <w:sz w:val="24"/>
          <w:szCs w:val="24"/>
        </w:rPr>
        <w:t xml:space="preserve"> </w:t>
      </w:r>
      <w:r w:rsidR="008F2EB2">
        <w:rPr>
          <w:rFonts w:ascii="Times New Roman" w:hAnsi="Times New Roman" w:cs="Times New Roman"/>
          <w:sz w:val="24"/>
          <w:szCs w:val="24"/>
        </w:rPr>
        <w:t>per</w:t>
      </w:r>
      <w:r w:rsidR="00D11660">
        <w:rPr>
          <w:rFonts w:ascii="Times New Roman" w:hAnsi="Times New Roman" w:cs="Times New Roman"/>
          <w:sz w:val="24"/>
          <w:szCs w:val="24"/>
        </w:rPr>
        <w:t xml:space="preserve"> WAC requirement</w:t>
      </w:r>
      <w:r w:rsidR="008F2EB2">
        <w:rPr>
          <w:rFonts w:ascii="Times New Roman" w:hAnsi="Times New Roman" w:cs="Times New Roman"/>
          <w:sz w:val="24"/>
          <w:szCs w:val="24"/>
        </w:rPr>
        <w:t>s</w:t>
      </w:r>
      <w:r w:rsidR="00D11660">
        <w:rPr>
          <w:rFonts w:ascii="Times New Roman" w:hAnsi="Times New Roman" w:cs="Times New Roman"/>
          <w:sz w:val="24"/>
          <w:szCs w:val="24"/>
        </w:rPr>
        <w:t xml:space="preserve">. </w:t>
      </w:r>
      <w:r w:rsidR="008F2EB2">
        <w:rPr>
          <w:rFonts w:ascii="Times New Roman" w:hAnsi="Times New Roman" w:cs="Times New Roman"/>
          <w:sz w:val="24"/>
          <w:szCs w:val="24"/>
        </w:rPr>
        <w:t xml:space="preserve"> </w:t>
      </w:r>
      <w:r w:rsidR="00D11660">
        <w:rPr>
          <w:rFonts w:ascii="Times New Roman" w:hAnsi="Times New Roman" w:cs="Times New Roman"/>
          <w:sz w:val="24"/>
          <w:szCs w:val="24"/>
        </w:rPr>
        <w:t xml:space="preserve">The task force </w:t>
      </w:r>
      <w:r w:rsidR="00D66E5A">
        <w:rPr>
          <w:rFonts w:ascii="Times New Roman" w:hAnsi="Times New Roman" w:cs="Times New Roman"/>
          <w:sz w:val="24"/>
          <w:szCs w:val="24"/>
        </w:rPr>
        <w:t>wa</w:t>
      </w:r>
      <w:r w:rsidR="00D11660">
        <w:rPr>
          <w:rFonts w:ascii="Times New Roman" w:hAnsi="Times New Roman" w:cs="Times New Roman"/>
          <w:sz w:val="24"/>
          <w:szCs w:val="24"/>
        </w:rPr>
        <w:t>s comfortable with the boundaries</w:t>
      </w:r>
      <w:r w:rsidR="00D66E5A">
        <w:rPr>
          <w:rFonts w:ascii="Times New Roman" w:hAnsi="Times New Roman" w:cs="Times New Roman"/>
          <w:sz w:val="24"/>
          <w:szCs w:val="24"/>
        </w:rPr>
        <w:t xml:space="preserve"> for the voluntary compliance period</w:t>
      </w:r>
      <w:r w:rsidR="00D11660">
        <w:rPr>
          <w:rFonts w:ascii="Times New Roman" w:hAnsi="Times New Roman" w:cs="Times New Roman"/>
          <w:sz w:val="24"/>
          <w:szCs w:val="24"/>
        </w:rPr>
        <w:t xml:space="preserve">. </w:t>
      </w:r>
      <w:r w:rsidR="008F2EB2">
        <w:rPr>
          <w:rFonts w:ascii="Times New Roman" w:hAnsi="Times New Roman" w:cs="Times New Roman"/>
          <w:sz w:val="24"/>
          <w:szCs w:val="24"/>
        </w:rPr>
        <w:t xml:space="preserve"> </w:t>
      </w:r>
      <w:r w:rsidR="00D11660">
        <w:rPr>
          <w:rFonts w:ascii="Times New Roman" w:hAnsi="Times New Roman" w:cs="Times New Roman"/>
          <w:sz w:val="24"/>
          <w:szCs w:val="24"/>
        </w:rPr>
        <w:t xml:space="preserve">Although the West End AIA will be larger than either the Downtown Urban Core AIA or the Lincoln Distrust AIA geographically, it has few fewer stores (39) than either the Downtown Urban Core AIA (50) or the Lincoln District AIA (74). </w:t>
      </w:r>
    </w:p>
    <w:p w:rsidR="008A2BB4" w:rsidRDefault="008A2BB4" w:rsidP="008A2BB4">
      <w:pPr>
        <w:spacing w:line="240" w:lineRule="auto"/>
        <w:rPr>
          <w:rFonts w:ascii="Times New Roman" w:hAnsi="Times New Roman" w:cs="Times New Roman"/>
          <w:sz w:val="24"/>
          <w:szCs w:val="24"/>
        </w:rPr>
      </w:pPr>
      <w:r>
        <w:rPr>
          <w:rFonts w:ascii="Times New Roman" w:hAnsi="Times New Roman" w:cs="Times New Roman"/>
          <w:sz w:val="24"/>
          <w:szCs w:val="24"/>
        </w:rPr>
        <w:t xml:space="preserve">Tacoma’s West End Alcohol Impact Area </w:t>
      </w:r>
      <w:r w:rsidR="00D66E5A">
        <w:rPr>
          <w:rFonts w:ascii="Times New Roman" w:hAnsi="Times New Roman" w:cs="Times New Roman"/>
          <w:sz w:val="24"/>
          <w:szCs w:val="24"/>
        </w:rPr>
        <w:t xml:space="preserve">voluntary compliance </w:t>
      </w:r>
      <w:r>
        <w:rPr>
          <w:rFonts w:ascii="Times New Roman" w:hAnsi="Times New Roman" w:cs="Times New Roman"/>
          <w:sz w:val="24"/>
          <w:szCs w:val="24"/>
        </w:rPr>
        <w:t xml:space="preserve">boundaries </w:t>
      </w:r>
      <w:r w:rsidR="00D66E5A">
        <w:rPr>
          <w:rFonts w:ascii="Times New Roman" w:hAnsi="Times New Roman" w:cs="Times New Roman"/>
          <w:sz w:val="24"/>
          <w:szCs w:val="24"/>
        </w:rPr>
        <w:t>were</w:t>
      </w:r>
      <w:r>
        <w:rPr>
          <w:rFonts w:ascii="Times New Roman" w:hAnsi="Times New Roman" w:cs="Times New Roman"/>
          <w:sz w:val="24"/>
          <w:szCs w:val="24"/>
        </w:rPr>
        <w:t xml:space="preserve"> defined as:</w:t>
      </w:r>
    </w:p>
    <w:p w:rsidR="008A2BB4" w:rsidRDefault="008A2BB4" w:rsidP="008A2BB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That area bounded on the west and north by the waters of Puget Sound and Commencement Bay; on the east by a line running due south from Commencement Bay </w:t>
      </w:r>
      <w:r>
        <w:rPr>
          <w:rFonts w:ascii="Times New Roman" w:hAnsi="Times New Roman" w:cs="Times New Roman"/>
          <w:sz w:val="24"/>
          <w:szCs w:val="24"/>
        </w:rPr>
        <w:lastRenderedPageBreak/>
        <w:t>to the intersection of Schuster Parkway and North 30</w:t>
      </w:r>
      <w:r w:rsidRPr="008A2BB4">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then west on North 30</w:t>
      </w:r>
      <w:r w:rsidRPr="008A2BB4">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North Alder Street, then south on Alder Street to the Cedar Street transition and continuing south to SR 16, then west along the south side of SR 16 to South 19</w:t>
      </w:r>
      <w:r w:rsidRPr="008A2BB4">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then west on South 19</w:t>
      </w:r>
      <w:r w:rsidRPr="008A2BB4">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the waters of Puget Sound, including all properties that are south of South 19</w:t>
      </w:r>
      <w:r w:rsidRPr="008A2BB4">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within the City Limits. </w:t>
      </w:r>
    </w:p>
    <w:p w:rsidR="008A2BB4" w:rsidRDefault="008A2BB4" w:rsidP="008A2BB4">
      <w:pPr>
        <w:spacing w:line="240" w:lineRule="auto"/>
        <w:rPr>
          <w:rFonts w:ascii="Times New Roman" w:hAnsi="Times New Roman" w:cs="Times New Roman"/>
          <w:sz w:val="24"/>
          <w:szCs w:val="24"/>
        </w:rPr>
      </w:pPr>
    </w:p>
    <w:p w:rsidR="008A2BB4" w:rsidRDefault="008A2BB4" w:rsidP="008A2BB4">
      <w:pPr>
        <w:spacing w:line="240" w:lineRule="auto"/>
        <w:rPr>
          <w:rFonts w:ascii="Times New Roman" w:hAnsi="Times New Roman" w:cs="Times New Roman"/>
          <w:b/>
          <w:sz w:val="24"/>
          <w:szCs w:val="24"/>
        </w:rPr>
      </w:pPr>
      <w:r>
        <w:rPr>
          <w:rFonts w:ascii="Times New Roman" w:hAnsi="Times New Roman" w:cs="Times New Roman"/>
          <w:b/>
          <w:sz w:val="24"/>
          <w:szCs w:val="24"/>
        </w:rPr>
        <w:t>Proposed AIA Product List</w:t>
      </w:r>
    </w:p>
    <w:p w:rsidR="008A2BB4" w:rsidRDefault="008A2BB4" w:rsidP="008A2BB4">
      <w:pPr>
        <w:spacing w:line="240" w:lineRule="auto"/>
        <w:rPr>
          <w:rFonts w:ascii="Times New Roman" w:hAnsi="Times New Roman" w:cs="Times New Roman"/>
          <w:sz w:val="24"/>
          <w:szCs w:val="24"/>
        </w:rPr>
      </w:pPr>
    </w:p>
    <w:p w:rsidR="00841B53" w:rsidRDefault="00841B53" w:rsidP="008A2BB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latest current list is from 2009 after the Lincoln District AIA went into effect. This list has been updated and should apply to all three AIAs in Tacoma. </w:t>
      </w:r>
    </w:p>
    <w:p w:rsidR="00841B53" w:rsidRDefault="00841B53" w:rsidP="008A2BB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 products are highlighted in red. </w:t>
      </w:r>
    </w:p>
    <w:p w:rsidR="00841B53" w:rsidRPr="008A2BB4" w:rsidRDefault="00841B53" w:rsidP="008A2BB4">
      <w:pPr>
        <w:spacing w:line="240" w:lineRule="auto"/>
        <w:rPr>
          <w:rFonts w:ascii="Times New Roman" w:hAnsi="Times New Roman" w:cs="Times New Roman"/>
          <w:sz w:val="24"/>
          <w:szCs w:val="24"/>
        </w:rPr>
      </w:pPr>
    </w:p>
    <w:p w:rsidR="00841B53" w:rsidRDefault="00841B53" w:rsidP="00841B53">
      <w:pPr>
        <w:autoSpaceDE w:val="0"/>
        <w:autoSpaceDN w:val="0"/>
        <w:adjustRightInd w:val="0"/>
        <w:spacing w:after="0" w:line="240" w:lineRule="auto"/>
        <w:jc w:val="center"/>
        <w:rPr>
          <w:rFonts w:ascii="Cambria" w:hAnsi="Cambria" w:cs="Cambria"/>
          <w:color w:val="000000"/>
          <w:sz w:val="32"/>
          <w:szCs w:val="32"/>
        </w:rPr>
      </w:pPr>
      <w:r>
        <w:rPr>
          <w:rFonts w:ascii="Cambria" w:hAnsi="Cambria" w:cs="Cambria"/>
          <w:color w:val="000000"/>
          <w:sz w:val="32"/>
          <w:szCs w:val="32"/>
        </w:rPr>
        <w:t>Consolidated Banned Products List</w:t>
      </w:r>
    </w:p>
    <w:p w:rsidR="00841B53" w:rsidRDefault="00841B53" w:rsidP="00841B53">
      <w:pPr>
        <w:autoSpaceDE w:val="0"/>
        <w:autoSpaceDN w:val="0"/>
        <w:adjustRightInd w:val="0"/>
        <w:spacing w:after="0" w:line="240" w:lineRule="auto"/>
        <w:jc w:val="center"/>
        <w:rPr>
          <w:rFonts w:ascii="Cambria" w:hAnsi="Cambria" w:cs="Cambria"/>
          <w:color w:val="000000"/>
          <w:sz w:val="32"/>
          <w:szCs w:val="32"/>
        </w:rPr>
      </w:pPr>
      <w:r>
        <w:rPr>
          <w:rFonts w:ascii="Cambria" w:hAnsi="Cambria" w:cs="Cambria"/>
          <w:color w:val="000000"/>
          <w:sz w:val="32"/>
          <w:szCs w:val="32"/>
        </w:rPr>
        <w:t>City of Tacoma Alcohol Impact Areas</w:t>
      </w:r>
    </w:p>
    <w:p w:rsidR="00841B53" w:rsidRDefault="00841B53" w:rsidP="00841B53">
      <w:pPr>
        <w:autoSpaceDE w:val="0"/>
        <w:autoSpaceDN w:val="0"/>
        <w:adjustRightInd w:val="0"/>
        <w:spacing w:after="0" w:line="240" w:lineRule="auto"/>
        <w:jc w:val="center"/>
        <w:rPr>
          <w:rFonts w:ascii="Cambria" w:hAnsi="Cambria" w:cs="Cambria"/>
          <w:color w:val="000000"/>
          <w:sz w:val="32"/>
          <w:szCs w:val="32"/>
        </w:rPr>
      </w:pPr>
      <w:r>
        <w:rPr>
          <w:rFonts w:ascii="Cambria" w:hAnsi="Cambria" w:cs="Cambria"/>
          <w:color w:val="FF0000"/>
          <w:sz w:val="32"/>
          <w:szCs w:val="32"/>
        </w:rPr>
        <w:t xml:space="preserve">New Products* </w:t>
      </w:r>
      <w:r>
        <w:rPr>
          <w:rFonts w:ascii="Cambria" w:hAnsi="Cambria" w:cs="Cambria"/>
          <w:color w:val="000000"/>
          <w:sz w:val="32"/>
          <w:szCs w:val="32"/>
        </w:rPr>
        <w:t>Effective July 1, 2014</w:t>
      </w:r>
    </w:p>
    <w:p w:rsidR="00841B53" w:rsidRDefault="00841B53" w:rsidP="00841B53">
      <w:pPr>
        <w:spacing w:line="240" w:lineRule="auto"/>
        <w:jc w:val="center"/>
        <w:rPr>
          <w:rFonts w:ascii="Cambria" w:hAnsi="Cambria" w:cs="Cambria"/>
          <w:color w:val="000000"/>
          <w:sz w:val="32"/>
          <w:szCs w:val="32"/>
        </w:rPr>
      </w:pPr>
      <w:r>
        <w:rPr>
          <w:rFonts w:ascii="Cambria" w:hAnsi="Cambria" w:cs="Cambria"/>
          <w:color w:val="000000"/>
          <w:sz w:val="32"/>
          <w:szCs w:val="32"/>
        </w:rPr>
        <w:t>All Flavors and Container Sizes</w:t>
      </w:r>
    </w:p>
    <w:p w:rsidR="00841B53" w:rsidRDefault="00841B53" w:rsidP="00841B53">
      <w:pPr>
        <w:jc w:val="center"/>
      </w:pPr>
      <w:r>
        <w:rPr>
          <w:rFonts w:ascii="Cambria" w:hAnsi="Cambria" w:cs="Cambria"/>
          <w:noProof/>
          <w:sz w:val="32"/>
          <w:szCs w:val="32"/>
        </w:rPr>
        <w:drawing>
          <wp:inline distT="0" distB="0" distL="0" distR="0">
            <wp:extent cx="5712460" cy="90170"/>
            <wp:effectExtent l="0" t="0" r="2540" b="5080"/>
            <wp:docPr id="1" name="Picture 1" descr="C:\Program Files\Microsoft Office\MEDIA\OFFICE14\Lines\j0115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j011585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2460" cy="90170"/>
                    </a:xfrm>
                    <a:prstGeom prst="rect">
                      <a:avLst/>
                    </a:prstGeom>
                    <a:noFill/>
                    <a:ln>
                      <a:noFill/>
                    </a:ln>
                  </pic:spPr>
                </pic:pic>
              </a:graphicData>
            </a:graphic>
          </wp:inline>
        </w:drawing>
      </w:r>
    </w:p>
    <w:p w:rsidR="00841B53" w:rsidRDefault="00841B53" w:rsidP="00841B53"/>
    <w:p w:rsidR="00841B53" w:rsidRDefault="00841B53" w:rsidP="00841B53">
      <w:pPr>
        <w:spacing w:after="0" w:line="240" w:lineRule="auto"/>
        <w:ind w:firstLine="720"/>
        <w:rPr>
          <w:b/>
        </w:rPr>
      </w:pPr>
      <w:r w:rsidRPr="002B1EF9">
        <w:rPr>
          <w:b/>
          <w:u w:val="single"/>
        </w:rPr>
        <w:t>WINE</w:t>
      </w:r>
      <w:r>
        <w:rPr>
          <w:b/>
        </w:rPr>
        <w:tab/>
      </w:r>
      <w:r>
        <w:rPr>
          <w:b/>
        </w:rPr>
        <w:tab/>
      </w:r>
      <w:r>
        <w:rPr>
          <w:b/>
        </w:rPr>
        <w:tab/>
      </w:r>
      <w:r>
        <w:rPr>
          <w:b/>
        </w:rPr>
        <w:tab/>
      </w:r>
      <w:r>
        <w:rPr>
          <w:b/>
        </w:rPr>
        <w:tab/>
      </w:r>
      <w:r>
        <w:rPr>
          <w:b/>
        </w:rPr>
        <w:tab/>
      </w:r>
      <w:r w:rsidRPr="002B1EF9">
        <w:rPr>
          <w:b/>
          <w:u w:val="single"/>
        </w:rPr>
        <w:t>MALT BEVERAGE</w:t>
      </w:r>
    </w:p>
    <w:p w:rsidR="00841B53" w:rsidRDefault="00841B53" w:rsidP="00841B53">
      <w:pPr>
        <w:spacing w:after="0" w:line="240" w:lineRule="auto"/>
        <w:ind w:firstLine="720"/>
      </w:pPr>
      <w:r>
        <w:t>Cisco</w:t>
      </w:r>
      <w:r>
        <w:tab/>
      </w:r>
      <w:r>
        <w:tab/>
      </w:r>
      <w:r>
        <w:tab/>
      </w:r>
      <w:r>
        <w:tab/>
      </w:r>
      <w:r>
        <w:tab/>
      </w:r>
      <w:r>
        <w:tab/>
        <w:t>Big Bear</w:t>
      </w:r>
    </w:p>
    <w:p w:rsidR="00841B53" w:rsidRDefault="00841B53" w:rsidP="00841B53">
      <w:pPr>
        <w:spacing w:after="0" w:line="240" w:lineRule="auto"/>
        <w:ind w:firstLine="720"/>
      </w:pPr>
      <w:r>
        <w:t>MD 20/20</w:t>
      </w:r>
      <w:r>
        <w:tab/>
      </w:r>
      <w:r>
        <w:tab/>
      </w:r>
      <w:r>
        <w:tab/>
      </w:r>
      <w:r>
        <w:tab/>
      </w:r>
      <w:r>
        <w:tab/>
      </w:r>
      <w:r w:rsidRPr="00CE0FCF">
        <w:rPr>
          <w:color w:val="FF0000"/>
        </w:rPr>
        <w:t>Blast by Colt 45*</w:t>
      </w:r>
    </w:p>
    <w:p w:rsidR="00841B53" w:rsidRDefault="00841B53" w:rsidP="00841B53">
      <w:pPr>
        <w:spacing w:after="0" w:line="240" w:lineRule="auto"/>
        <w:ind w:firstLine="720"/>
      </w:pPr>
      <w:r>
        <w:t>Night Train Express</w:t>
      </w:r>
      <w:r>
        <w:tab/>
      </w:r>
      <w:r>
        <w:tab/>
      </w:r>
      <w:r>
        <w:tab/>
      </w:r>
      <w:r>
        <w:tab/>
        <w:t>Bud Ice</w:t>
      </w:r>
    </w:p>
    <w:p w:rsidR="00841B53" w:rsidRDefault="00841B53" w:rsidP="00841B53">
      <w:pPr>
        <w:spacing w:after="0" w:line="240" w:lineRule="auto"/>
        <w:ind w:firstLine="720"/>
      </w:pPr>
      <w:r>
        <w:t>Richard’s Wild Irish Rose</w:t>
      </w:r>
      <w:r>
        <w:tab/>
      </w:r>
      <w:r>
        <w:tab/>
      </w:r>
      <w:r>
        <w:tab/>
        <w:t>Bull Ice</w:t>
      </w:r>
    </w:p>
    <w:p w:rsidR="00841B53" w:rsidRDefault="00841B53" w:rsidP="00841B53">
      <w:pPr>
        <w:spacing w:after="0" w:line="240" w:lineRule="auto"/>
        <w:ind w:firstLine="720"/>
      </w:pPr>
      <w:r>
        <w:t>Thunderbird</w:t>
      </w:r>
      <w:r>
        <w:tab/>
      </w:r>
      <w:r>
        <w:tab/>
      </w:r>
      <w:r>
        <w:tab/>
      </w:r>
      <w:r>
        <w:tab/>
      </w:r>
      <w:r>
        <w:tab/>
        <w:t>Bush Ice</w:t>
      </w:r>
    </w:p>
    <w:p w:rsidR="00841B53" w:rsidRDefault="00841B53" w:rsidP="00841B53">
      <w:pPr>
        <w:spacing w:after="0" w:line="240" w:lineRule="auto"/>
        <w:ind w:firstLine="720"/>
      </w:pPr>
      <w:r>
        <w:rPr>
          <w:b/>
          <w:u w:val="single"/>
        </w:rPr>
        <w:t>ENERGY DRINKS</w:t>
      </w:r>
      <w:r>
        <w:tab/>
      </w:r>
      <w:r>
        <w:tab/>
      </w:r>
      <w:r>
        <w:tab/>
      </w:r>
      <w:r>
        <w:tab/>
        <w:t>Camo</w:t>
      </w:r>
    </w:p>
    <w:p w:rsidR="00841B53" w:rsidRDefault="00841B53" w:rsidP="00841B53">
      <w:pPr>
        <w:spacing w:after="0" w:line="240" w:lineRule="auto"/>
        <w:ind w:firstLine="720"/>
      </w:pPr>
      <w:r>
        <w:t>3 Sum</w:t>
      </w:r>
      <w:r>
        <w:tab/>
      </w:r>
      <w:r>
        <w:tab/>
      </w:r>
      <w:r>
        <w:tab/>
      </w:r>
      <w:r>
        <w:tab/>
      </w:r>
      <w:r>
        <w:tab/>
      </w:r>
      <w:r>
        <w:tab/>
        <w:t>Colt 45 Ice</w:t>
      </w:r>
    </w:p>
    <w:p w:rsidR="00841B53" w:rsidRPr="00CE0FCF" w:rsidRDefault="00841B53" w:rsidP="00841B53">
      <w:pPr>
        <w:spacing w:after="0" w:line="240" w:lineRule="auto"/>
        <w:ind w:firstLine="720"/>
        <w:rPr>
          <w:color w:val="FF0000"/>
        </w:rPr>
      </w:pPr>
      <w:r>
        <w:t>Four Loko</w:t>
      </w:r>
      <w:r>
        <w:tab/>
      </w:r>
      <w:r>
        <w:tab/>
      </w:r>
      <w:r>
        <w:tab/>
      </w:r>
      <w:r>
        <w:tab/>
      </w:r>
      <w:r>
        <w:tab/>
        <w:t xml:space="preserve">Colt 45 Malt Liquor &amp; </w:t>
      </w:r>
      <w:r w:rsidRPr="00CE0FCF">
        <w:rPr>
          <w:color w:val="FF0000"/>
        </w:rPr>
        <w:t>HG*</w:t>
      </w:r>
    </w:p>
    <w:p w:rsidR="00841B53" w:rsidRDefault="00841B53" w:rsidP="00841B53">
      <w:pPr>
        <w:spacing w:after="0" w:line="240" w:lineRule="auto"/>
        <w:ind w:firstLine="720"/>
      </w:pPr>
      <w:r>
        <w:t>Four Max</w:t>
      </w:r>
      <w:r>
        <w:tab/>
      </w:r>
      <w:r>
        <w:tab/>
      </w:r>
      <w:r>
        <w:tab/>
      </w:r>
      <w:r>
        <w:tab/>
      </w:r>
      <w:r>
        <w:tab/>
        <w:t>Core High Gravity</w:t>
      </w:r>
    </w:p>
    <w:p w:rsidR="00841B53" w:rsidRPr="00CE0FCF" w:rsidRDefault="00841B53" w:rsidP="00841B53">
      <w:pPr>
        <w:spacing w:after="0" w:line="240" w:lineRule="auto"/>
        <w:ind w:firstLine="720"/>
        <w:rPr>
          <w:color w:val="FF0000"/>
        </w:rPr>
      </w:pPr>
      <w:r>
        <w:t>Hard Wire X</w:t>
      </w:r>
      <w:r>
        <w:tab/>
      </w:r>
      <w:r>
        <w:tab/>
      </w:r>
      <w:r>
        <w:tab/>
      </w:r>
      <w:r>
        <w:tab/>
      </w:r>
      <w:r>
        <w:tab/>
      </w:r>
      <w:r w:rsidRPr="00CE0FCF">
        <w:rPr>
          <w:color w:val="FF0000"/>
        </w:rPr>
        <w:t>Dog Bite*</w:t>
      </w:r>
    </w:p>
    <w:p w:rsidR="00841B53" w:rsidRDefault="00841B53" w:rsidP="00841B53">
      <w:pPr>
        <w:spacing w:after="0" w:line="240" w:lineRule="auto"/>
        <w:ind w:firstLine="720"/>
      </w:pPr>
      <w:r>
        <w:t>Joose</w:t>
      </w:r>
      <w:r>
        <w:tab/>
      </w:r>
      <w:r>
        <w:tab/>
      </w:r>
      <w:r>
        <w:tab/>
      </w:r>
      <w:r>
        <w:tab/>
      </w:r>
      <w:r>
        <w:tab/>
      </w:r>
      <w:r>
        <w:tab/>
      </w:r>
      <w:r w:rsidRPr="00CE0FCF">
        <w:rPr>
          <w:color w:val="FF0000"/>
        </w:rPr>
        <w:t>Earthquake HG*</w:t>
      </w:r>
    </w:p>
    <w:p w:rsidR="00841B53" w:rsidRDefault="00841B53" w:rsidP="00841B53">
      <w:pPr>
        <w:spacing w:after="0" w:line="240" w:lineRule="auto"/>
        <w:ind w:firstLine="720"/>
      </w:pPr>
      <w:r>
        <w:t>Liquid Charge</w:t>
      </w:r>
      <w:r>
        <w:tab/>
      </w:r>
      <w:r>
        <w:tab/>
      </w:r>
      <w:r>
        <w:tab/>
      </w:r>
      <w:r>
        <w:tab/>
      </w:r>
      <w:r>
        <w:tab/>
      </w:r>
      <w:r w:rsidRPr="00CE0FCF">
        <w:rPr>
          <w:color w:val="FF0000"/>
        </w:rPr>
        <w:t>Edge by Ice House*</w:t>
      </w:r>
    </w:p>
    <w:p w:rsidR="00841B53" w:rsidRDefault="00841B53" w:rsidP="00841B53">
      <w:pPr>
        <w:spacing w:after="0" w:line="240" w:lineRule="auto"/>
        <w:ind w:firstLine="720"/>
      </w:pPr>
      <w:r>
        <w:t>Rize Up!</w:t>
      </w:r>
      <w:r>
        <w:tab/>
      </w:r>
      <w:r>
        <w:tab/>
      </w:r>
      <w:r>
        <w:tab/>
      </w:r>
      <w:r>
        <w:tab/>
      </w:r>
      <w:r>
        <w:tab/>
        <w:t>Hurricane High Gravity</w:t>
      </w:r>
    </w:p>
    <w:p w:rsidR="00841B53" w:rsidRDefault="00841B53" w:rsidP="00841B53">
      <w:pPr>
        <w:spacing w:after="0" w:line="240" w:lineRule="auto"/>
        <w:ind w:firstLine="720"/>
      </w:pPr>
      <w:r>
        <w:t>Rock Star 21</w:t>
      </w:r>
      <w:r>
        <w:tab/>
      </w:r>
      <w:r>
        <w:tab/>
      </w:r>
      <w:r>
        <w:tab/>
      </w:r>
      <w:r>
        <w:tab/>
      </w:r>
      <w:r>
        <w:tab/>
        <w:t>HG 800</w:t>
      </w:r>
    </w:p>
    <w:p w:rsidR="00841B53" w:rsidRDefault="00841B53" w:rsidP="00841B53">
      <w:pPr>
        <w:spacing w:after="0" w:line="240" w:lineRule="auto"/>
        <w:ind w:firstLine="720"/>
      </w:pPr>
      <w:r>
        <w:t>Sparks</w:t>
      </w:r>
      <w:r>
        <w:tab/>
      </w:r>
      <w:r>
        <w:tab/>
      </w:r>
      <w:r>
        <w:tab/>
      </w:r>
      <w:r>
        <w:tab/>
      </w:r>
      <w:r>
        <w:tab/>
      </w:r>
      <w:r>
        <w:tab/>
        <w:t>Hurricane Ice Malt Liquor</w:t>
      </w:r>
    </w:p>
    <w:p w:rsidR="00841B53" w:rsidRDefault="00841B53" w:rsidP="00841B53">
      <w:pPr>
        <w:spacing w:after="0" w:line="240" w:lineRule="auto"/>
        <w:ind w:firstLine="720"/>
      </w:pPr>
      <w:r>
        <w:t>Tilt</w:t>
      </w:r>
      <w:r>
        <w:tab/>
      </w:r>
      <w:r>
        <w:tab/>
      </w:r>
      <w:r>
        <w:tab/>
      </w:r>
      <w:r>
        <w:tab/>
      </w:r>
      <w:r>
        <w:tab/>
      </w:r>
      <w:r>
        <w:tab/>
        <w:t>Ice House</w:t>
      </w:r>
    </w:p>
    <w:p w:rsidR="00841B53" w:rsidRDefault="00841B53" w:rsidP="00841B53">
      <w:pPr>
        <w:spacing w:after="0" w:line="240" w:lineRule="auto"/>
        <w:ind w:firstLine="720"/>
      </w:pPr>
      <w:r>
        <w:tab/>
      </w:r>
      <w:r>
        <w:tab/>
      </w:r>
      <w:r>
        <w:tab/>
      </w:r>
      <w:r>
        <w:tab/>
      </w:r>
      <w:r>
        <w:tab/>
      </w:r>
      <w:r>
        <w:tab/>
        <w:t>Keystone Ice</w:t>
      </w:r>
    </w:p>
    <w:p w:rsidR="00841B53" w:rsidRDefault="00841B53" w:rsidP="00841B53">
      <w:pPr>
        <w:spacing w:after="0" w:line="240" w:lineRule="auto"/>
        <w:ind w:firstLine="720"/>
      </w:pPr>
      <w:r>
        <w:tab/>
      </w:r>
      <w:r>
        <w:tab/>
      </w:r>
      <w:r>
        <w:tab/>
      </w:r>
      <w:r>
        <w:tab/>
      </w:r>
      <w:r>
        <w:tab/>
      </w:r>
      <w:r>
        <w:tab/>
        <w:t>King Cobra Malt Liquor</w:t>
      </w:r>
    </w:p>
    <w:p w:rsidR="00841B53" w:rsidRDefault="00841B53" w:rsidP="00841B53">
      <w:pPr>
        <w:spacing w:after="0" w:line="240" w:lineRule="auto"/>
        <w:ind w:firstLine="720"/>
      </w:pPr>
      <w:r>
        <w:tab/>
      </w:r>
      <w:r>
        <w:tab/>
      </w:r>
      <w:r>
        <w:tab/>
      </w:r>
      <w:r>
        <w:tab/>
      </w:r>
      <w:r>
        <w:tab/>
      </w:r>
      <w:r>
        <w:tab/>
        <w:t>Labatt Max Ice</w:t>
      </w:r>
    </w:p>
    <w:p w:rsidR="00841B53" w:rsidRDefault="00841B53" w:rsidP="00841B53">
      <w:pPr>
        <w:spacing w:after="0" w:line="240" w:lineRule="auto"/>
        <w:ind w:firstLine="720"/>
      </w:pPr>
      <w:r>
        <w:lastRenderedPageBreak/>
        <w:tab/>
      </w:r>
      <w:r>
        <w:tab/>
      </w:r>
      <w:r>
        <w:tab/>
      </w:r>
      <w:r>
        <w:tab/>
      </w:r>
      <w:r>
        <w:tab/>
      </w:r>
      <w:r>
        <w:tab/>
        <w:t>Mike’s Harder Lemonade (or other flavors)</w:t>
      </w:r>
    </w:p>
    <w:p w:rsidR="00841B53" w:rsidRDefault="00841B53" w:rsidP="00841B53">
      <w:pPr>
        <w:spacing w:after="0" w:line="240" w:lineRule="auto"/>
        <w:ind w:firstLine="720"/>
      </w:pPr>
      <w:r>
        <w:tab/>
      </w:r>
      <w:r>
        <w:tab/>
      </w:r>
      <w:r>
        <w:tab/>
      </w:r>
      <w:r>
        <w:tab/>
      </w:r>
      <w:r>
        <w:tab/>
      </w:r>
      <w:r>
        <w:tab/>
        <w:t xml:space="preserve">Mickey’s Ice Brewed Ale  </w:t>
      </w:r>
    </w:p>
    <w:p w:rsidR="00841B53" w:rsidRDefault="00841B53" w:rsidP="00841B53">
      <w:pPr>
        <w:spacing w:after="0" w:line="240" w:lineRule="auto"/>
        <w:ind w:firstLine="720"/>
      </w:pPr>
      <w:r>
        <w:tab/>
      </w:r>
      <w:r>
        <w:tab/>
      </w:r>
      <w:r>
        <w:tab/>
      </w:r>
      <w:r>
        <w:tab/>
      </w:r>
      <w:r>
        <w:tab/>
      </w:r>
      <w:r>
        <w:tab/>
        <w:t>Milwaukee‘s Best Ice</w:t>
      </w:r>
    </w:p>
    <w:p w:rsidR="00841B53" w:rsidRDefault="00841B53" w:rsidP="00841B53">
      <w:pPr>
        <w:spacing w:after="0" w:line="240" w:lineRule="auto"/>
        <w:ind w:firstLine="720"/>
      </w:pPr>
      <w:r>
        <w:tab/>
      </w:r>
      <w:r>
        <w:tab/>
      </w:r>
      <w:r>
        <w:tab/>
      </w:r>
      <w:r>
        <w:tab/>
      </w:r>
      <w:r>
        <w:tab/>
      </w:r>
      <w:r>
        <w:tab/>
        <w:t>Milwaukee’s Best Premium Ice Beer</w:t>
      </w:r>
    </w:p>
    <w:p w:rsidR="00841B53" w:rsidRDefault="00841B53" w:rsidP="00841B53">
      <w:pPr>
        <w:spacing w:after="0" w:line="240" w:lineRule="auto"/>
        <w:ind w:firstLine="720"/>
      </w:pPr>
      <w:r>
        <w:tab/>
      </w:r>
      <w:r>
        <w:tab/>
      </w:r>
      <w:r>
        <w:tab/>
      </w:r>
      <w:r>
        <w:tab/>
      </w:r>
      <w:r>
        <w:tab/>
      </w:r>
      <w:r>
        <w:tab/>
        <w:t>Molson Ice</w:t>
      </w:r>
    </w:p>
    <w:p w:rsidR="00841B53" w:rsidRDefault="00841B53" w:rsidP="00841B53">
      <w:pPr>
        <w:spacing w:after="0" w:line="240" w:lineRule="auto"/>
        <w:ind w:firstLine="720"/>
      </w:pPr>
      <w:r>
        <w:tab/>
      </w:r>
      <w:r>
        <w:tab/>
      </w:r>
      <w:r>
        <w:tab/>
      </w:r>
      <w:r>
        <w:tab/>
      </w:r>
      <w:r>
        <w:tab/>
      </w:r>
      <w:r>
        <w:tab/>
      </w:r>
      <w:r w:rsidRPr="00CE0FCF">
        <w:rPr>
          <w:color w:val="FF0000"/>
        </w:rPr>
        <w:t>Natty Daddy*</w:t>
      </w:r>
    </w:p>
    <w:p w:rsidR="00841B53" w:rsidRDefault="00841B53" w:rsidP="00841B53">
      <w:pPr>
        <w:spacing w:after="0" w:line="240" w:lineRule="auto"/>
        <w:ind w:firstLine="720"/>
      </w:pPr>
      <w:r>
        <w:tab/>
      </w:r>
      <w:r>
        <w:tab/>
      </w:r>
      <w:r>
        <w:tab/>
      </w:r>
      <w:r>
        <w:tab/>
      </w:r>
      <w:r>
        <w:tab/>
      </w:r>
      <w:r>
        <w:tab/>
        <w:t>Natural Ice</w:t>
      </w:r>
    </w:p>
    <w:p w:rsidR="00841B53" w:rsidRDefault="00841B53" w:rsidP="00841B53">
      <w:pPr>
        <w:spacing w:after="0" w:line="240" w:lineRule="auto"/>
        <w:ind w:firstLine="720"/>
      </w:pPr>
      <w:r>
        <w:tab/>
      </w:r>
      <w:r>
        <w:tab/>
      </w:r>
      <w:r>
        <w:tab/>
      </w:r>
      <w:r>
        <w:tab/>
      </w:r>
      <w:r>
        <w:tab/>
      </w:r>
      <w:r>
        <w:tab/>
        <w:t>Old Milwaukee Ice</w:t>
      </w:r>
    </w:p>
    <w:p w:rsidR="00841B53" w:rsidRDefault="00841B53" w:rsidP="00841B53">
      <w:pPr>
        <w:spacing w:after="0" w:line="240" w:lineRule="auto"/>
        <w:ind w:firstLine="720"/>
      </w:pPr>
      <w:r>
        <w:tab/>
      </w:r>
      <w:r>
        <w:tab/>
      </w:r>
      <w:r>
        <w:tab/>
      </w:r>
      <w:r>
        <w:tab/>
      </w:r>
      <w:r>
        <w:tab/>
      </w:r>
      <w:r>
        <w:tab/>
        <w:t>Olde English 800</w:t>
      </w:r>
    </w:p>
    <w:p w:rsidR="00841B53" w:rsidRDefault="00841B53" w:rsidP="00841B53">
      <w:pPr>
        <w:spacing w:after="0" w:line="240" w:lineRule="auto"/>
        <w:ind w:firstLine="720"/>
      </w:pPr>
      <w:r>
        <w:tab/>
      </w:r>
      <w:r>
        <w:tab/>
      </w:r>
      <w:r>
        <w:tab/>
      </w:r>
      <w:r>
        <w:tab/>
      </w:r>
      <w:r>
        <w:tab/>
      </w:r>
      <w:r>
        <w:tab/>
        <w:t>Rainier Ale</w:t>
      </w:r>
    </w:p>
    <w:p w:rsidR="00841B53" w:rsidRDefault="00841B53" w:rsidP="00841B53">
      <w:pPr>
        <w:spacing w:after="0" w:line="240" w:lineRule="auto"/>
        <w:ind w:firstLine="720"/>
      </w:pPr>
      <w:r>
        <w:tab/>
      </w:r>
      <w:r>
        <w:tab/>
      </w:r>
      <w:r>
        <w:tab/>
      </w:r>
      <w:r>
        <w:tab/>
      </w:r>
      <w:r>
        <w:tab/>
      </w:r>
      <w:r>
        <w:tab/>
        <w:t>Red Dog</w:t>
      </w:r>
    </w:p>
    <w:p w:rsidR="00841B53" w:rsidRDefault="00841B53" w:rsidP="00841B53">
      <w:pPr>
        <w:spacing w:after="0" w:line="240" w:lineRule="auto"/>
        <w:ind w:firstLine="720"/>
      </w:pPr>
      <w:r>
        <w:tab/>
      </w:r>
      <w:r>
        <w:tab/>
      </w:r>
      <w:r>
        <w:tab/>
      </w:r>
      <w:r>
        <w:tab/>
      </w:r>
      <w:r>
        <w:tab/>
      </w:r>
      <w:r>
        <w:tab/>
        <w:t>Schlitz High Gravity</w:t>
      </w:r>
    </w:p>
    <w:p w:rsidR="00841B53" w:rsidRDefault="00841B53" w:rsidP="00841B53">
      <w:pPr>
        <w:spacing w:after="0" w:line="240" w:lineRule="auto"/>
        <w:ind w:firstLine="720"/>
      </w:pPr>
      <w:r>
        <w:tab/>
      </w:r>
      <w:r>
        <w:tab/>
      </w:r>
      <w:r>
        <w:tab/>
      </w:r>
      <w:r>
        <w:tab/>
      </w:r>
      <w:r>
        <w:tab/>
      </w:r>
      <w:r>
        <w:tab/>
        <w:t>Schmidt’s Ice</w:t>
      </w:r>
    </w:p>
    <w:p w:rsidR="00841B53" w:rsidRDefault="00841B53" w:rsidP="00841B53">
      <w:pPr>
        <w:spacing w:after="0" w:line="240" w:lineRule="auto"/>
        <w:ind w:firstLine="720"/>
      </w:pPr>
      <w:r>
        <w:tab/>
      </w:r>
      <w:r>
        <w:tab/>
      </w:r>
      <w:r>
        <w:tab/>
      </w:r>
      <w:r>
        <w:tab/>
      </w:r>
      <w:r>
        <w:tab/>
      </w:r>
      <w:r>
        <w:tab/>
      </w:r>
      <w:r w:rsidRPr="00CE0FCF">
        <w:rPr>
          <w:color w:val="FF0000"/>
        </w:rPr>
        <w:t>Smirnoff Ice Black*</w:t>
      </w:r>
    </w:p>
    <w:p w:rsidR="00841B53" w:rsidRDefault="00841B53" w:rsidP="00841B53">
      <w:pPr>
        <w:spacing w:after="0" w:line="240" w:lineRule="auto"/>
        <w:ind w:firstLine="720"/>
      </w:pPr>
      <w:r>
        <w:tab/>
      </w:r>
      <w:r>
        <w:tab/>
      </w:r>
      <w:r>
        <w:tab/>
      </w:r>
      <w:r>
        <w:tab/>
      </w:r>
      <w:r>
        <w:tab/>
      </w:r>
      <w:r>
        <w:tab/>
        <w:t xml:space="preserve">Special 800 </w:t>
      </w:r>
      <w:r w:rsidR="00CA091C">
        <w:t>Reserves</w:t>
      </w:r>
    </w:p>
    <w:p w:rsidR="00841B53" w:rsidRDefault="00841B53" w:rsidP="00841B53">
      <w:pPr>
        <w:spacing w:after="0" w:line="240" w:lineRule="auto"/>
        <w:ind w:firstLine="720"/>
      </w:pPr>
      <w:r>
        <w:tab/>
      </w:r>
      <w:r>
        <w:tab/>
      </w:r>
      <w:r>
        <w:tab/>
      </w:r>
      <w:r>
        <w:tab/>
      </w:r>
      <w:r>
        <w:tab/>
      </w:r>
      <w:r>
        <w:tab/>
      </w:r>
      <w:r w:rsidRPr="00CE0FCF">
        <w:rPr>
          <w:color w:val="FF0000"/>
        </w:rPr>
        <w:t>Stack HG*</w:t>
      </w:r>
    </w:p>
    <w:p w:rsidR="00841B53" w:rsidRDefault="00841B53" w:rsidP="00841B53">
      <w:pPr>
        <w:spacing w:after="0" w:line="240" w:lineRule="auto"/>
        <w:ind w:firstLine="720"/>
      </w:pPr>
      <w:r>
        <w:tab/>
      </w:r>
      <w:r>
        <w:tab/>
      </w:r>
      <w:r>
        <w:tab/>
      </w:r>
      <w:r>
        <w:tab/>
      </w:r>
      <w:r>
        <w:tab/>
      </w:r>
      <w:r>
        <w:tab/>
        <w:t xml:space="preserve">St Ide’s Liquor and Special Brews </w:t>
      </w:r>
    </w:p>
    <w:p w:rsidR="00841B53" w:rsidRDefault="00841B53" w:rsidP="00841B53">
      <w:pPr>
        <w:spacing w:after="0" w:line="240" w:lineRule="auto"/>
        <w:ind w:firstLine="720"/>
      </w:pPr>
      <w:r>
        <w:tab/>
      </w:r>
      <w:r>
        <w:tab/>
      </w:r>
      <w:r>
        <w:tab/>
      </w:r>
      <w:r>
        <w:tab/>
      </w:r>
      <w:r>
        <w:tab/>
      </w:r>
      <w:r>
        <w:tab/>
        <w:t>Steel Reserve</w:t>
      </w:r>
    </w:p>
    <w:p w:rsidR="00841B53" w:rsidRDefault="00841B53" w:rsidP="00841B53">
      <w:pPr>
        <w:ind w:firstLine="720"/>
      </w:pPr>
      <w:r>
        <w:tab/>
      </w:r>
    </w:p>
    <w:p w:rsidR="00841B53" w:rsidRDefault="00841B53" w:rsidP="00841B53">
      <w:pPr>
        <w:ind w:firstLine="720"/>
      </w:pPr>
      <w:r>
        <w:tab/>
      </w:r>
      <w:r>
        <w:tab/>
      </w:r>
      <w:r>
        <w:tab/>
      </w:r>
      <w:r>
        <w:tab/>
      </w:r>
      <w:r>
        <w:tab/>
      </w:r>
      <w:r>
        <w:tab/>
      </w:r>
      <w:r>
        <w:tab/>
      </w:r>
      <w:r>
        <w:tab/>
      </w:r>
      <w:r>
        <w:tab/>
      </w:r>
      <w:r>
        <w:tab/>
      </w:r>
      <w:r>
        <w:tab/>
      </w:r>
      <w:r>
        <w:tab/>
      </w:r>
      <w:r>
        <w:tab/>
      </w:r>
    </w:p>
    <w:p w:rsidR="00841B53" w:rsidRDefault="00841B53">
      <w:r>
        <w:br w:type="page"/>
      </w:r>
    </w:p>
    <w:p w:rsidR="00841B53" w:rsidRPr="003F2654" w:rsidRDefault="00841B53" w:rsidP="00841B53">
      <w:pPr>
        <w:ind w:firstLine="720"/>
        <w:jc w:val="center"/>
        <w:rPr>
          <w:rFonts w:ascii="Times New Roman" w:hAnsi="Times New Roman" w:cs="Times New Roman"/>
          <w:b/>
          <w:sz w:val="24"/>
          <w:szCs w:val="24"/>
        </w:rPr>
      </w:pPr>
      <w:r w:rsidRPr="003F2654">
        <w:rPr>
          <w:rFonts w:ascii="Times New Roman" w:hAnsi="Times New Roman" w:cs="Times New Roman"/>
          <w:b/>
          <w:sz w:val="24"/>
          <w:szCs w:val="24"/>
        </w:rPr>
        <w:lastRenderedPageBreak/>
        <w:t>Section Three – Implementation of Voluntary Compliance Period</w:t>
      </w:r>
    </w:p>
    <w:p w:rsidR="00841B53" w:rsidRPr="003F2654" w:rsidRDefault="00841B53" w:rsidP="00B60BA0">
      <w:pPr>
        <w:rPr>
          <w:rFonts w:ascii="Times New Roman" w:hAnsi="Times New Roman" w:cs="Times New Roman"/>
          <w:sz w:val="24"/>
          <w:szCs w:val="24"/>
        </w:rPr>
      </w:pPr>
      <w:r w:rsidRPr="003F2654">
        <w:rPr>
          <w:rFonts w:ascii="Times New Roman" w:hAnsi="Times New Roman" w:cs="Times New Roman"/>
          <w:b/>
          <w:sz w:val="24"/>
          <w:szCs w:val="24"/>
          <w:u w:val="single"/>
        </w:rPr>
        <w:t>Communication and Engagement with Key Stakeholders</w:t>
      </w:r>
    </w:p>
    <w:p w:rsidR="00B60BA0" w:rsidRPr="003F2654" w:rsidRDefault="00841B53" w:rsidP="00B60BA0">
      <w:pPr>
        <w:rPr>
          <w:rFonts w:ascii="Times New Roman" w:hAnsi="Times New Roman" w:cs="Times New Roman"/>
          <w:sz w:val="24"/>
          <w:szCs w:val="24"/>
        </w:rPr>
      </w:pPr>
      <w:r w:rsidRPr="003F2654">
        <w:rPr>
          <w:rFonts w:ascii="Times New Roman" w:hAnsi="Times New Roman" w:cs="Times New Roman"/>
          <w:sz w:val="24"/>
          <w:szCs w:val="24"/>
        </w:rPr>
        <w:t xml:space="preserve">Between August </w:t>
      </w:r>
      <w:r w:rsidR="00B60BA0" w:rsidRPr="003F2654">
        <w:rPr>
          <w:rFonts w:ascii="Times New Roman" w:hAnsi="Times New Roman" w:cs="Times New Roman"/>
          <w:sz w:val="24"/>
          <w:szCs w:val="24"/>
        </w:rPr>
        <w:t>1st</w:t>
      </w:r>
      <w:r w:rsidRPr="003F2654">
        <w:rPr>
          <w:rFonts w:ascii="Times New Roman" w:hAnsi="Times New Roman" w:cs="Times New Roman"/>
          <w:sz w:val="24"/>
          <w:szCs w:val="24"/>
        </w:rPr>
        <w:t xml:space="preserve"> and August</w:t>
      </w:r>
      <w:r w:rsidR="00B60BA0" w:rsidRPr="003F2654">
        <w:rPr>
          <w:rFonts w:ascii="Times New Roman" w:hAnsi="Times New Roman" w:cs="Times New Roman"/>
          <w:sz w:val="24"/>
          <w:szCs w:val="24"/>
        </w:rPr>
        <w:t xml:space="preserve"> 20</w:t>
      </w:r>
      <w:r w:rsidR="00B60BA0" w:rsidRPr="003F2654">
        <w:rPr>
          <w:rFonts w:ascii="Times New Roman" w:hAnsi="Times New Roman" w:cs="Times New Roman"/>
          <w:sz w:val="24"/>
          <w:szCs w:val="24"/>
          <w:vertAlign w:val="superscript"/>
        </w:rPr>
        <w:t>th</w:t>
      </w:r>
      <w:r w:rsidR="00B60BA0" w:rsidRPr="003F2654">
        <w:rPr>
          <w:rFonts w:ascii="Times New Roman" w:hAnsi="Times New Roman" w:cs="Times New Roman"/>
          <w:sz w:val="24"/>
          <w:szCs w:val="24"/>
        </w:rPr>
        <w:t>, 2013, all 41 retail stores that sell “Off Premise”</w:t>
      </w:r>
      <w:r w:rsidRPr="003F2654">
        <w:rPr>
          <w:rFonts w:ascii="Times New Roman" w:hAnsi="Times New Roman" w:cs="Times New Roman"/>
          <w:sz w:val="24"/>
          <w:szCs w:val="24"/>
        </w:rPr>
        <w:t xml:space="preserve"> </w:t>
      </w:r>
      <w:r w:rsidR="00B60BA0" w:rsidRPr="003F2654">
        <w:rPr>
          <w:rFonts w:ascii="Times New Roman" w:hAnsi="Times New Roman" w:cs="Times New Roman"/>
          <w:sz w:val="24"/>
          <w:szCs w:val="24"/>
        </w:rPr>
        <w:t>were contacted in person and delivered the “retailers packet” consisting of:</w:t>
      </w:r>
    </w:p>
    <w:p w:rsidR="00B60BA0" w:rsidRPr="003F2654" w:rsidRDefault="00B60BA0" w:rsidP="00B60BA0">
      <w:pPr>
        <w:rPr>
          <w:rFonts w:ascii="Times New Roman" w:hAnsi="Times New Roman" w:cs="Times New Roman"/>
          <w:sz w:val="24"/>
          <w:szCs w:val="24"/>
        </w:rPr>
      </w:pPr>
      <w:r w:rsidRPr="003F2654">
        <w:rPr>
          <w:rFonts w:ascii="Times New Roman" w:hAnsi="Times New Roman" w:cs="Times New Roman"/>
          <w:sz w:val="24"/>
          <w:szCs w:val="24"/>
        </w:rPr>
        <w:tab/>
        <w:t>1 – Good Neighbor Agreement (GNA)</w:t>
      </w:r>
    </w:p>
    <w:p w:rsidR="00B60BA0" w:rsidRPr="003F2654" w:rsidRDefault="00B60BA0" w:rsidP="00B60BA0">
      <w:pPr>
        <w:rPr>
          <w:rFonts w:ascii="Times New Roman" w:hAnsi="Times New Roman" w:cs="Times New Roman"/>
          <w:sz w:val="24"/>
          <w:szCs w:val="24"/>
        </w:rPr>
      </w:pPr>
      <w:r w:rsidRPr="003F2654">
        <w:rPr>
          <w:rFonts w:ascii="Times New Roman" w:hAnsi="Times New Roman" w:cs="Times New Roman"/>
          <w:sz w:val="24"/>
          <w:szCs w:val="24"/>
        </w:rPr>
        <w:tab/>
        <w:t>2 – Consolidated Banned Product List of 2009</w:t>
      </w:r>
    </w:p>
    <w:p w:rsidR="00B60BA0" w:rsidRPr="003F2654" w:rsidRDefault="00B60BA0" w:rsidP="00B60BA0">
      <w:pPr>
        <w:ind w:left="720"/>
        <w:rPr>
          <w:rFonts w:ascii="Times New Roman" w:hAnsi="Times New Roman" w:cs="Times New Roman"/>
          <w:sz w:val="24"/>
          <w:szCs w:val="24"/>
        </w:rPr>
      </w:pPr>
      <w:r w:rsidRPr="003F2654">
        <w:rPr>
          <w:rFonts w:ascii="Times New Roman" w:hAnsi="Times New Roman" w:cs="Times New Roman"/>
          <w:sz w:val="24"/>
          <w:szCs w:val="24"/>
        </w:rPr>
        <w:t>3 – Tacoma City Ordinance # 28135 establishing a voluntary compliance AIA (including a map of the proposed West End AIA and a map of all three AIAs in Tacoma)</w:t>
      </w:r>
    </w:p>
    <w:p w:rsidR="00B60BA0" w:rsidRPr="003F2654" w:rsidRDefault="00B60BA0" w:rsidP="00B60BA0">
      <w:pPr>
        <w:ind w:left="720"/>
        <w:rPr>
          <w:rFonts w:ascii="Times New Roman" w:hAnsi="Times New Roman" w:cs="Times New Roman"/>
          <w:sz w:val="24"/>
          <w:szCs w:val="24"/>
        </w:rPr>
      </w:pPr>
      <w:r w:rsidRPr="003F2654">
        <w:rPr>
          <w:rFonts w:ascii="Times New Roman" w:hAnsi="Times New Roman" w:cs="Times New Roman"/>
          <w:sz w:val="24"/>
          <w:szCs w:val="24"/>
        </w:rPr>
        <w:t>4 – A copy of the WAC 314-12-215</w:t>
      </w:r>
    </w:p>
    <w:p w:rsidR="00C6496B" w:rsidRPr="003F2654" w:rsidRDefault="00B60BA0" w:rsidP="00B60BA0">
      <w:pPr>
        <w:ind w:left="720"/>
        <w:rPr>
          <w:rFonts w:ascii="Times New Roman" w:hAnsi="Times New Roman" w:cs="Times New Roman"/>
          <w:sz w:val="24"/>
          <w:szCs w:val="24"/>
        </w:rPr>
      </w:pPr>
      <w:r w:rsidRPr="003F2654">
        <w:rPr>
          <w:rFonts w:ascii="Times New Roman" w:hAnsi="Times New Roman" w:cs="Times New Roman"/>
          <w:sz w:val="24"/>
          <w:szCs w:val="24"/>
        </w:rPr>
        <w:t xml:space="preserve">5 – A packet of 10 </w:t>
      </w:r>
      <w:r w:rsidR="00C6496B" w:rsidRPr="003F2654">
        <w:rPr>
          <w:rFonts w:ascii="Times New Roman" w:hAnsi="Times New Roman" w:cs="Times New Roman"/>
          <w:sz w:val="24"/>
          <w:szCs w:val="24"/>
        </w:rPr>
        <w:t xml:space="preserve">bookmark size doubled pamphlets with services available for CPIs and homeless of free services offer by the City of Tacoma. </w:t>
      </w:r>
    </w:p>
    <w:p w:rsidR="00B60BA0" w:rsidRPr="003F2654" w:rsidRDefault="00AB08F4" w:rsidP="00C6496B">
      <w:pPr>
        <w:rPr>
          <w:rFonts w:ascii="Times New Roman" w:hAnsi="Times New Roman" w:cs="Times New Roman"/>
          <w:sz w:val="24"/>
          <w:szCs w:val="24"/>
        </w:rPr>
      </w:pPr>
      <w:r w:rsidRPr="003F2654">
        <w:rPr>
          <w:rFonts w:ascii="Times New Roman" w:hAnsi="Times New Roman" w:cs="Times New Roman"/>
          <w:sz w:val="24"/>
          <w:szCs w:val="24"/>
        </w:rPr>
        <w:tab/>
        <w:t xml:space="preserve">6 – Business card of Tacoma Police Department Community Liaison Officer Donald </w:t>
      </w:r>
      <w:r w:rsidR="00CA091C">
        <w:rPr>
          <w:rFonts w:ascii="Times New Roman" w:hAnsi="Times New Roman" w:cs="Times New Roman"/>
          <w:sz w:val="24"/>
          <w:szCs w:val="24"/>
        </w:rPr>
        <w:tab/>
      </w:r>
      <w:r w:rsidR="00CA091C">
        <w:rPr>
          <w:rFonts w:ascii="Times New Roman" w:hAnsi="Times New Roman" w:cs="Times New Roman"/>
          <w:sz w:val="24"/>
          <w:szCs w:val="24"/>
        </w:rPr>
        <w:tab/>
        <w:t xml:space="preserve">      </w:t>
      </w:r>
      <w:r w:rsidRPr="003F2654">
        <w:rPr>
          <w:rFonts w:ascii="Times New Roman" w:hAnsi="Times New Roman" w:cs="Times New Roman"/>
          <w:sz w:val="24"/>
          <w:szCs w:val="24"/>
        </w:rPr>
        <w:t>Stodola</w:t>
      </w:r>
    </w:p>
    <w:p w:rsidR="00AB08F4" w:rsidRPr="003F2654" w:rsidRDefault="00AB08F4" w:rsidP="00C6496B">
      <w:pPr>
        <w:rPr>
          <w:rFonts w:ascii="Times New Roman" w:hAnsi="Times New Roman" w:cs="Times New Roman"/>
          <w:sz w:val="24"/>
          <w:szCs w:val="24"/>
        </w:rPr>
      </w:pPr>
      <w:r w:rsidRPr="00987D5B">
        <w:rPr>
          <w:rFonts w:ascii="Times New Roman" w:hAnsi="Times New Roman" w:cs="Times New Roman"/>
          <w:sz w:val="24"/>
          <w:szCs w:val="24"/>
        </w:rPr>
        <w:t xml:space="preserve">Each item was </w:t>
      </w:r>
      <w:r w:rsidR="008F2EB2">
        <w:rPr>
          <w:rFonts w:ascii="Times New Roman" w:hAnsi="Times New Roman" w:cs="Times New Roman"/>
          <w:sz w:val="24"/>
          <w:szCs w:val="24"/>
        </w:rPr>
        <w:t>reviewed</w:t>
      </w:r>
      <w:r w:rsidRPr="00987D5B">
        <w:rPr>
          <w:rFonts w:ascii="Times New Roman" w:hAnsi="Times New Roman" w:cs="Times New Roman"/>
          <w:sz w:val="24"/>
          <w:szCs w:val="24"/>
        </w:rPr>
        <w:t xml:space="preserve"> with the owner or manager. </w:t>
      </w:r>
      <w:r w:rsidR="008F2EB2">
        <w:rPr>
          <w:rFonts w:ascii="Times New Roman" w:hAnsi="Times New Roman" w:cs="Times New Roman"/>
          <w:sz w:val="24"/>
          <w:szCs w:val="24"/>
        </w:rPr>
        <w:t xml:space="preserve"> </w:t>
      </w:r>
      <w:r w:rsidRPr="00987D5B">
        <w:rPr>
          <w:rFonts w:ascii="Times New Roman" w:hAnsi="Times New Roman" w:cs="Times New Roman"/>
          <w:sz w:val="24"/>
          <w:szCs w:val="24"/>
        </w:rPr>
        <w:t>February</w:t>
      </w:r>
      <w:r w:rsidR="008F2EB2">
        <w:rPr>
          <w:rFonts w:ascii="Times New Roman" w:hAnsi="Times New Roman" w:cs="Times New Roman"/>
          <w:sz w:val="24"/>
          <w:szCs w:val="24"/>
        </w:rPr>
        <w:t xml:space="preserve"> 24,</w:t>
      </w:r>
      <w:r w:rsidRPr="00987D5B">
        <w:rPr>
          <w:rFonts w:ascii="Times New Roman" w:hAnsi="Times New Roman" w:cs="Times New Roman"/>
          <w:sz w:val="24"/>
          <w:szCs w:val="24"/>
        </w:rPr>
        <w:t xml:space="preserve"> 2014 was given as the ending period for the voluntary compliance period. For Korean store owner</w:t>
      </w:r>
      <w:r w:rsidR="00DA5013" w:rsidRPr="00987D5B">
        <w:rPr>
          <w:rFonts w:ascii="Times New Roman" w:hAnsi="Times New Roman" w:cs="Times New Roman"/>
          <w:sz w:val="24"/>
          <w:szCs w:val="24"/>
        </w:rPr>
        <w:t>(s)</w:t>
      </w:r>
      <w:r w:rsidRPr="00987D5B">
        <w:rPr>
          <w:rFonts w:ascii="Times New Roman" w:hAnsi="Times New Roman" w:cs="Times New Roman"/>
          <w:sz w:val="24"/>
          <w:szCs w:val="24"/>
        </w:rPr>
        <w:t xml:space="preserve">, they were given the name and phone number of a </w:t>
      </w:r>
      <w:r w:rsidR="008F2EB2">
        <w:rPr>
          <w:rFonts w:ascii="Times New Roman" w:hAnsi="Times New Roman" w:cs="Times New Roman"/>
          <w:sz w:val="24"/>
          <w:szCs w:val="24"/>
        </w:rPr>
        <w:t>resource</w:t>
      </w:r>
      <w:r w:rsidRPr="00987D5B">
        <w:rPr>
          <w:rFonts w:ascii="Times New Roman" w:hAnsi="Times New Roman" w:cs="Times New Roman"/>
          <w:sz w:val="24"/>
          <w:szCs w:val="24"/>
        </w:rPr>
        <w:t xml:space="preserve"> they could contact wh</w:t>
      </w:r>
      <w:r w:rsidR="008F2EB2">
        <w:rPr>
          <w:rFonts w:ascii="Times New Roman" w:hAnsi="Times New Roman" w:cs="Times New Roman"/>
          <w:sz w:val="24"/>
          <w:szCs w:val="24"/>
        </w:rPr>
        <w:t>o spoke both English and Korean,</w:t>
      </w:r>
      <w:r w:rsidRPr="00987D5B">
        <w:rPr>
          <w:rFonts w:ascii="Times New Roman" w:hAnsi="Times New Roman" w:cs="Times New Roman"/>
          <w:sz w:val="24"/>
          <w:szCs w:val="24"/>
        </w:rPr>
        <w:t xml:space="preserve"> Mr Seong Park, the store owner of P&amp;J Deli Mart</w:t>
      </w:r>
      <w:r w:rsidR="00782BFF" w:rsidRPr="00987D5B">
        <w:rPr>
          <w:rFonts w:ascii="Times New Roman" w:hAnsi="Times New Roman" w:cs="Times New Roman"/>
          <w:sz w:val="24"/>
          <w:szCs w:val="24"/>
        </w:rPr>
        <w:t>,</w:t>
      </w:r>
      <w:r w:rsidRPr="00987D5B">
        <w:rPr>
          <w:rFonts w:ascii="Times New Roman" w:hAnsi="Times New Roman" w:cs="Times New Roman"/>
          <w:sz w:val="24"/>
          <w:szCs w:val="24"/>
        </w:rPr>
        <w:t xml:space="preserve"> at East 35</w:t>
      </w:r>
      <w:r w:rsidRPr="00987D5B">
        <w:rPr>
          <w:rFonts w:ascii="Times New Roman" w:hAnsi="Times New Roman" w:cs="Times New Roman"/>
          <w:sz w:val="24"/>
          <w:szCs w:val="24"/>
          <w:vertAlign w:val="superscript"/>
        </w:rPr>
        <w:t>th</w:t>
      </w:r>
      <w:r w:rsidRPr="00987D5B">
        <w:rPr>
          <w:rFonts w:ascii="Times New Roman" w:hAnsi="Times New Roman" w:cs="Times New Roman"/>
          <w:sz w:val="24"/>
          <w:szCs w:val="24"/>
        </w:rPr>
        <w:t xml:space="preserve"> &amp; Portland Ave.</w:t>
      </w:r>
      <w:r w:rsidR="008F2EB2">
        <w:rPr>
          <w:rFonts w:ascii="Times New Roman" w:hAnsi="Times New Roman" w:cs="Times New Roman"/>
          <w:sz w:val="24"/>
          <w:szCs w:val="24"/>
        </w:rPr>
        <w:t xml:space="preserve">  Mr Park offered </w:t>
      </w:r>
      <w:r w:rsidRPr="00987D5B">
        <w:rPr>
          <w:rFonts w:ascii="Times New Roman" w:hAnsi="Times New Roman" w:cs="Times New Roman"/>
          <w:sz w:val="24"/>
          <w:szCs w:val="24"/>
        </w:rPr>
        <w:t xml:space="preserve">his service because he went through the Lincoln District AIA process and had many of the same concerns the owner had expressed about losing their business, </w:t>
      </w:r>
      <w:r w:rsidR="00782BFF" w:rsidRPr="00987D5B">
        <w:rPr>
          <w:rFonts w:ascii="Times New Roman" w:hAnsi="Times New Roman" w:cs="Times New Roman"/>
          <w:sz w:val="24"/>
          <w:szCs w:val="24"/>
        </w:rPr>
        <w:t>how</w:t>
      </w:r>
      <w:r w:rsidR="00782BFF" w:rsidRPr="003F2654">
        <w:rPr>
          <w:rFonts w:ascii="Times New Roman" w:hAnsi="Times New Roman" w:cs="Times New Roman"/>
          <w:sz w:val="24"/>
          <w:szCs w:val="24"/>
        </w:rPr>
        <w:t xml:space="preserve"> to</w:t>
      </w:r>
      <w:r w:rsidRPr="003F2654">
        <w:rPr>
          <w:rFonts w:ascii="Times New Roman" w:hAnsi="Times New Roman" w:cs="Times New Roman"/>
          <w:sz w:val="24"/>
          <w:szCs w:val="24"/>
        </w:rPr>
        <w:t xml:space="preserve"> find different product</w:t>
      </w:r>
      <w:r w:rsidR="008F2EB2">
        <w:rPr>
          <w:rFonts w:ascii="Times New Roman" w:hAnsi="Times New Roman" w:cs="Times New Roman"/>
          <w:sz w:val="24"/>
          <w:szCs w:val="24"/>
        </w:rPr>
        <w:t>s</w:t>
      </w:r>
      <w:r w:rsidRPr="003F2654">
        <w:rPr>
          <w:rFonts w:ascii="Times New Roman" w:hAnsi="Times New Roman" w:cs="Times New Roman"/>
          <w:sz w:val="24"/>
          <w:szCs w:val="24"/>
        </w:rPr>
        <w:t xml:space="preserve"> to replace the AIA banned </w:t>
      </w:r>
      <w:r w:rsidR="008F2EB2">
        <w:rPr>
          <w:rFonts w:ascii="Times New Roman" w:hAnsi="Times New Roman" w:cs="Times New Roman"/>
          <w:sz w:val="24"/>
          <w:szCs w:val="24"/>
        </w:rPr>
        <w:t>products</w:t>
      </w:r>
      <w:r w:rsidRPr="003F2654">
        <w:rPr>
          <w:rFonts w:ascii="Times New Roman" w:hAnsi="Times New Roman" w:cs="Times New Roman"/>
          <w:sz w:val="24"/>
          <w:szCs w:val="24"/>
        </w:rPr>
        <w:t xml:space="preserve"> and how he was able to succeed. </w:t>
      </w:r>
    </w:p>
    <w:p w:rsidR="00987D5B" w:rsidRPr="00987D5B" w:rsidRDefault="00987D5B" w:rsidP="00987D5B">
      <w:pPr>
        <w:rPr>
          <w:rFonts w:ascii="Times New Roman" w:hAnsi="Times New Roman" w:cs="Times New Roman"/>
          <w:b/>
          <w:sz w:val="24"/>
          <w:szCs w:val="24"/>
        </w:rPr>
      </w:pPr>
      <w:r w:rsidRPr="00987D5B">
        <w:rPr>
          <w:rFonts w:ascii="Times New Roman" w:hAnsi="Times New Roman" w:cs="Times New Roman"/>
          <w:b/>
          <w:sz w:val="24"/>
          <w:szCs w:val="24"/>
        </w:rPr>
        <w:t>Briefing Local Distributors</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 xml:space="preserve">In October 2012, members of the AIA Task Force invited representatives from local alcohol distributors, the Beer &amp; Wine Distributors (Olympic Eagle Distributing, Marine View Beverage &amp; Columbia Distributing), to a briefing on the proposed new Alcohol Impact Area and other issues related to our local CPI population. </w:t>
      </w:r>
      <w:r w:rsidR="008F2EB2">
        <w:rPr>
          <w:rFonts w:ascii="Times New Roman" w:hAnsi="Times New Roman" w:cs="Times New Roman"/>
          <w:sz w:val="24"/>
          <w:szCs w:val="24"/>
        </w:rPr>
        <w:t xml:space="preserve"> </w:t>
      </w:r>
      <w:r w:rsidRPr="00987D5B">
        <w:rPr>
          <w:rFonts w:ascii="Times New Roman" w:hAnsi="Times New Roman" w:cs="Times New Roman"/>
          <w:sz w:val="24"/>
          <w:szCs w:val="24"/>
        </w:rPr>
        <w:t xml:space="preserve">The Attorney for this group was John C. Guadnola of Gordon, Thomas &amp; Honeywell. </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 xml:space="preserve">We were notified in January 2013 that Michael Transue had become the Attorney for the Beer &amp; Wine Distributors. </w:t>
      </w:r>
      <w:r w:rsidR="008F2EB2">
        <w:rPr>
          <w:rFonts w:ascii="Times New Roman" w:hAnsi="Times New Roman" w:cs="Times New Roman"/>
          <w:sz w:val="24"/>
          <w:szCs w:val="24"/>
        </w:rPr>
        <w:t xml:space="preserve"> </w:t>
      </w:r>
      <w:r w:rsidRPr="00987D5B">
        <w:rPr>
          <w:rFonts w:ascii="Times New Roman" w:hAnsi="Times New Roman" w:cs="Times New Roman"/>
          <w:sz w:val="24"/>
          <w:szCs w:val="24"/>
        </w:rPr>
        <w:t xml:space="preserve">Mr. Transue and </w:t>
      </w:r>
      <w:r w:rsidR="002D6644">
        <w:rPr>
          <w:rFonts w:ascii="Times New Roman" w:hAnsi="Times New Roman" w:cs="Times New Roman"/>
          <w:sz w:val="24"/>
          <w:szCs w:val="24"/>
        </w:rPr>
        <w:t>CLO Stodola</w:t>
      </w:r>
      <w:r w:rsidRPr="00987D5B">
        <w:rPr>
          <w:rFonts w:ascii="Times New Roman" w:hAnsi="Times New Roman" w:cs="Times New Roman"/>
          <w:sz w:val="24"/>
          <w:szCs w:val="24"/>
        </w:rPr>
        <w:t xml:space="preserve"> had over 20 emai</w:t>
      </w:r>
      <w:r w:rsidR="002D6644">
        <w:rPr>
          <w:rFonts w:ascii="Times New Roman" w:hAnsi="Times New Roman" w:cs="Times New Roman"/>
          <w:sz w:val="24"/>
          <w:szCs w:val="24"/>
        </w:rPr>
        <w:t xml:space="preserve">ls and personal contacts and Mr. Transue </w:t>
      </w:r>
      <w:r w:rsidRPr="00987D5B">
        <w:rPr>
          <w:rFonts w:ascii="Times New Roman" w:hAnsi="Times New Roman" w:cs="Times New Roman"/>
          <w:sz w:val="24"/>
          <w:szCs w:val="24"/>
        </w:rPr>
        <w:t>met monthly with Lt. Robert Maule</w:t>
      </w:r>
      <w:r w:rsidR="002D6644">
        <w:rPr>
          <w:rFonts w:ascii="Times New Roman" w:hAnsi="Times New Roman" w:cs="Times New Roman"/>
          <w:sz w:val="24"/>
          <w:szCs w:val="24"/>
        </w:rPr>
        <w:t>,</w:t>
      </w:r>
      <w:r w:rsidRPr="00987D5B">
        <w:rPr>
          <w:rFonts w:ascii="Times New Roman" w:hAnsi="Times New Roman" w:cs="Times New Roman"/>
          <w:sz w:val="24"/>
          <w:szCs w:val="24"/>
        </w:rPr>
        <w:t xml:space="preserve"> until we were notified in February 2014 that the Beer &amp; Wine Distributors had changed attorneys again, this time to Scott Hazelgrove of the Civic Group. </w:t>
      </w:r>
      <w:r w:rsidR="008F2EB2">
        <w:rPr>
          <w:rFonts w:ascii="Times New Roman" w:hAnsi="Times New Roman" w:cs="Times New Roman"/>
          <w:sz w:val="24"/>
          <w:szCs w:val="24"/>
        </w:rPr>
        <w:t xml:space="preserve"> </w:t>
      </w:r>
      <w:r w:rsidRPr="00987D5B">
        <w:rPr>
          <w:rFonts w:ascii="Times New Roman" w:hAnsi="Times New Roman" w:cs="Times New Roman"/>
          <w:sz w:val="24"/>
          <w:szCs w:val="24"/>
        </w:rPr>
        <w:t xml:space="preserve">The distributors funded sobering transportations services to CPIs at the request of first responders and emergency departments during the establishment of the Lincoln District </w:t>
      </w:r>
      <w:r w:rsidRPr="00987D5B">
        <w:rPr>
          <w:rFonts w:ascii="Times New Roman" w:hAnsi="Times New Roman" w:cs="Times New Roman"/>
          <w:sz w:val="24"/>
          <w:szCs w:val="24"/>
        </w:rPr>
        <w:lastRenderedPageBreak/>
        <w:t xml:space="preserve">AIA, but no longer fund this service. The distributors did not offer funding of any kind during the West End AIA voluntary compliance period.  </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 xml:space="preserve">The Beer &amp; Wine Distributors have had a positive working relationship in both </w:t>
      </w:r>
      <w:r w:rsidR="008F2EB2">
        <w:rPr>
          <w:rFonts w:ascii="Times New Roman" w:hAnsi="Times New Roman" w:cs="Times New Roman"/>
          <w:sz w:val="24"/>
          <w:szCs w:val="24"/>
        </w:rPr>
        <w:t>the Lincoln District AIA and</w:t>
      </w:r>
      <w:r w:rsidRPr="00987D5B">
        <w:rPr>
          <w:rFonts w:ascii="Times New Roman" w:hAnsi="Times New Roman" w:cs="Times New Roman"/>
          <w:sz w:val="24"/>
          <w:szCs w:val="24"/>
        </w:rPr>
        <w:t xml:space="preserve"> initially with the West End AIA. The distributors opposed a mandatory </w:t>
      </w:r>
      <w:r w:rsidR="008F2EB2">
        <w:rPr>
          <w:rFonts w:ascii="Times New Roman" w:hAnsi="Times New Roman" w:cs="Times New Roman"/>
          <w:sz w:val="24"/>
          <w:szCs w:val="24"/>
        </w:rPr>
        <w:t xml:space="preserve">West End </w:t>
      </w:r>
      <w:r w:rsidRPr="00987D5B">
        <w:rPr>
          <w:rFonts w:ascii="Times New Roman" w:hAnsi="Times New Roman" w:cs="Times New Roman"/>
          <w:sz w:val="24"/>
          <w:szCs w:val="24"/>
        </w:rPr>
        <w:t xml:space="preserve">AIA like the ones in the Downtown Urban Core and the Lincoln District. </w:t>
      </w:r>
      <w:r w:rsidR="008F2EB2">
        <w:rPr>
          <w:rFonts w:ascii="Times New Roman" w:hAnsi="Times New Roman" w:cs="Times New Roman"/>
          <w:sz w:val="24"/>
          <w:szCs w:val="24"/>
        </w:rPr>
        <w:t xml:space="preserve"> </w:t>
      </w:r>
      <w:r w:rsidRPr="00987D5B">
        <w:rPr>
          <w:rFonts w:ascii="Times New Roman" w:hAnsi="Times New Roman" w:cs="Times New Roman"/>
          <w:sz w:val="24"/>
          <w:szCs w:val="24"/>
        </w:rPr>
        <w:t>They proposed a voluntary single can ban from 6 AM to 3 PM, similar to 3 neighborhood districts currently in Seattle. After following up with both Sea</w:t>
      </w:r>
      <w:r w:rsidR="008F2EB2">
        <w:rPr>
          <w:rFonts w:ascii="Times New Roman" w:hAnsi="Times New Roman" w:cs="Times New Roman"/>
          <w:sz w:val="24"/>
          <w:szCs w:val="24"/>
        </w:rPr>
        <w:t>ttle Police Community Policing O</w:t>
      </w:r>
      <w:r w:rsidRPr="00987D5B">
        <w:rPr>
          <w:rFonts w:ascii="Times New Roman" w:hAnsi="Times New Roman" w:cs="Times New Roman"/>
          <w:sz w:val="24"/>
          <w:szCs w:val="24"/>
        </w:rPr>
        <w:t>fficers and the City</w:t>
      </w:r>
      <w:r w:rsidR="008F2EB2">
        <w:rPr>
          <w:rFonts w:ascii="Times New Roman" w:hAnsi="Times New Roman" w:cs="Times New Roman"/>
          <w:sz w:val="24"/>
          <w:szCs w:val="24"/>
        </w:rPr>
        <w:t xml:space="preserve"> of Seattle</w:t>
      </w:r>
      <w:r w:rsidRPr="00987D5B">
        <w:rPr>
          <w:rFonts w:ascii="Times New Roman" w:hAnsi="Times New Roman" w:cs="Times New Roman"/>
          <w:sz w:val="24"/>
          <w:szCs w:val="24"/>
        </w:rPr>
        <w:t xml:space="preserve"> Attorney’s Office representatives, </w:t>
      </w:r>
      <w:r w:rsidR="00E94131">
        <w:rPr>
          <w:rFonts w:ascii="Times New Roman" w:hAnsi="Times New Roman" w:cs="Times New Roman"/>
          <w:sz w:val="24"/>
          <w:szCs w:val="24"/>
        </w:rPr>
        <w:t xml:space="preserve">I was advised </w:t>
      </w:r>
      <w:r w:rsidRPr="00987D5B">
        <w:rPr>
          <w:rFonts w:ascii="Times New Roman" w:hAnsi="Times New Roman" w:cs="Times New Roman"/>
          <w:sz w:val="24"/>
          <w:szCs w:val="24"/>
        </w:rPr>
        <w:t>the program was not showing the success that was predicted and was having basically no effect in curbing the alcohol related complaints.</w:t>
      </w:r>
    </w:p>
    <w:p w:rsidR="00987D5B" w:rsidRPr="00E94131"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 xml:space="preserve">During the voluntary compliance period, the retailers depend heavily on their distributor for what products to stock their shelves with. </w:t>
      </w:r>
      <w:r w:rsidR="00E94131">
        <w:rPr>
          <w:rFonts w:ascii="Times New Roman" w:hAnsi="Times New Roman" w:cs="Times New Roman"/>
          <w:sz w:val="24"/>
          <w:szCs w:val="24"/>
        </w:rPr>
        <w:t xml:space="preserve"> CLO Stodola </w:t>
      </w:r>
      <w:r w:rsidRPr="00987D5B">
        <w:rPr>
          <w:rFonts w:ascii="Times New Roman" w:hAnsi="Times New Roman" w:cs="Times New Roman"/>
          <w:sz w:val="24"/>
          <w:szCs w:val="24"/>
        </w:rPr>
        <w:t xml:space="preserve">had multiple contacts with the distributors that actually stock the </w:t>
      </w:r>
      <w:r w:rsidR="001A2E5D">
        <w:rPr>
          <w:rFonts w:ascii="Times New Roman" w:hAnsi="Times New Roman" w:cs="Times New Roman"/>
          <w:sz w:val="24"/>
          <w:szCs w:val="24"/>
        </w:rPr>
        <w:t>a</w:t>
      </w:r>
      <w:r w:rsidR="00E94131">
        <w:rPr>
          <w:rFonts w:ascii="Times New Roman" w:hAnsi="Times New Roman" w:cs="Times New Roman"/>
          <w:sz w:val="24"/>
          <w:szCs w:val="24"/>
        </w:rPr>
        <w:t xml:space="preserve">ffected West End </w:t>
      </w:r>
      <w:r w:rsidRPr="00987D5B">
        <w:rPr>
          <w:rFonts w:ascii="Times New Roman" w:hAnsi="Times New Roman" w:cs="Times New Roman"/>
          <w:sz w:val="24"/>
          <w:szCs w:val="24"/>
        </w:rPr>
        <w:t xml:space="preserve">stores. </w:t>
      </w:r>
      <w:r w:rsidR="00E94131">
        <w:rPr>
          <w:rFonts w:ascii="Times New Roman" w:hAnsi="Times New Roman" w:cs="Times New Roman"/>
          <w:sz w:val="24"/>
          <w:szCs w:val="24"/>
        </w:rPr>
        <w:t xml:space="preserve"> </w:t>
      </w:r>
      <w:r w:rsidRPr="00987D5B">
        <w:rPr>
          <w:rFonts w:ascii="Times New Roman" w:hAnsi="Times New Roman" w:cs="Times New Roman"/>
          <w:sz w:val="24"/>
          <w:szCs w:val="24"/>
        </w:rPr>
        <w:t xml:space="preserve">Almost all of these conversations included the </w:t>
      </w:r>
      <w:r w:rsidRPr="00E94131">
        <w:rPr>
          <w:rFonts w:ascii="Times New Roman" w:hAnsi="Times New Roman" w:cs="Times New Roman"/>
          <w:sz w:val="24"/>
          <w:szCs w:val="24"/>
        </w:rPr>
        <w:t xml:space="preserve">ending date of the voluntary compliance period, February 24, 2014. </w:t>
      </w:r>
    </w:p>
    <w:p w:rsidR="00E94131" w:rsidRDefault="00E94131" w:rsidP="00987D5B">
      <w:pPr>
        <w:rPr>
          <w:rFonts w:ascii="Times New Roman" w:hAnsi="Times New Roman" w:cs="Times New Roman"/>
          <w:sz w:val="24"/>
          <w:szCs w:val="24"/>
        </w:rPr>
      </w:pPr>
      <w:r w:rsidRPr="00E6264F">
        <w:rPr>
          <w:rFonts w:ascii="Times New Roman" w:hAnsi="Times New Roman" w:cs="Times New Roman"/>
          <w:sz w:val="24"/>
          <w:szCs w:val="24"/>
        </w:rPr>
        <w:t xml:space="preserve">While the West End AIA was going through its voluntary phase, </w:t>
      </w:r>
      <w:r w:rsidR="00987D5B" w:rsidRPr="00E6264F">
        <w:rPr>
          <w:rFonts w:ascii="Times New Roman" w:hAnsi="Times New Roman" w:cs="Times New Roman"/>
          <w:sz w:val="24"/>
          <w:szCs w:val="24"/>
        </w:rPr>
        <w:t>Olympia</w:t>
      </w:r>
      <w:r w:rsidRPr="00E6264F">
        <w:rPr>
          <w:rFonts w:ascii="Times New Roman" w:hAnsi="Times New Roman" w:cs="Times New Roman"/>
          <w:sz w:val="24"/>
          <w:szCs w:val="24"/>
        </w:rPr>
        <w:t>’s</w:t>
      </w:r>
      <w:r w:rsidR="00987D5B" w:rsidRPr="00E6264F">
        <w:rPr>
          <w:rFonts w:ascii="Times New Roman" w:hAnsi="Times New Roman" w:cs="Times New Roman"/>
          <w:sz w:val="24"/>
          <w:szCs w:val="24"/>
        </w:rPr>
        <w:t xml:space="preserve"> Downtown Urban Core Alcohol Impact Area was approved on December 18, 2013. </w:t>
      </w:r>
      <w:r w:rsidRPr="00E6264F">
        <w:rPr>
          <w:rFonts w:ascii="Times New Roman" w:hAnsi="Times New Roman" w:cs="Times New Roman"/>
          <w:sz w:val="24"/>
          <w:szCs w:val="24"/>
        </w:rPr>
        <w:t xml:space="preserve"> </w:t>
      </w:r>
      <w:r w:rsidR="00987D5B" w:rsidRPr="00E6264F">
        <w:rPr>
          <w:rFonts w:ascii="Times New Roman" w:hAnsi="Times New Roman" w:cs="Times New Roman"/>
          <w:sz w:val="24"/>
          <w:szCs w:val="24"/>
        </w:rPr>
        <w:t>After this AIA passed, the voluntary compliance rate in the West End AIA actually went down from 48.7% to 38.5%.</w:t>
      </w:r>
      <w:r>
        <w:rPr>
          <w:rFonts w:ascii="Times New Roman" w:hAnsi="Times New Roman" w:cs="Times New Roman"/>
          <w:sz w:val="24"/>
          <w:szCs w:val="24"/>
        </w:rPr>
        <w:t xml:space="preserve">  </w:t>
      </w:r>
      <w:r w:rsidR="00E6264F">
        <w:rPr>
          <w:rFonts w:ascii="Times New Roman" w:hAnsi="Times New Roman" w:cs="Times New Roman"/>
          <w:sz w:val="24"/>
          <w:szCs w:val="24"/>
        </w:rPr>
        <w:t>It’s believed the store owners were encouraged to drop their compliance in order to sell banned products as long as they could, until the impending mandatory period is invoked upon them</w:t>
      </w:r>
      <w:r w:rsidR="001A2E5D">
        <w:rPr>
          <w:rFonts w:ascii="Times New Roman" w:hAnsi="Times New Roman" w:cs="Times New Roman"/>
          <w:sz w:val="24"/>
          <w:szCs w:val="24"/>
        </w:rPr>
        <w:t>.</w:t>
      </w:r>
    </w:p>
    <w:p w:rsidR="00987D5B" w:rsidRPr="00987D5B" w:rsidRDefault="00E6264F" w:rsidP="00987D5B">
      <w:pPr>
        <w:rPr>
          <w:rFonts w:ascii="Times New Roman" w:hAnsi="Times New Roman" w:cs="Times New Roman"/>
          <w:sz w:val="24"/>
          <w:szCs w:val="24"/>
        </w:rPr>
      </w:pPr>
      <w:r>
        <w:rPr>
          <w:rFonts w:ascii="Times New Roman" w:hAnsi="Times New Roman" w:cs="Times New Roman"/>
          <w:sz w:val="24"/>
          <w:szCs w:val="24"/>
        </w:rPr>
        <w:t>In support of this belief,</w:t>
      </w:r>
      <w:r w:rsidR="00E94131">
        <w:rPr>
          <w:rFonts w:ascii="Times New Roman" w:hAnsi="Times New Roman" w:cs="Times New Roman"/>
          <w:sz w:val="24"/>
          <w:szCs w:val="24"/>
        </w:rPr>
        <w:t xml:space="preserve"> when CLO Stodola</w:t>
      </w:r>
      <w:r w:rsidR="00987D5B" w:rsidRPr="00987D5B">
        <w:rPr>
          <w:rFonts w:ascii="Times New Roman" w:hAnsi="Times New Roman" w:cs="Times New Roman"/>
          <w:sz w:val="24"/>
          <w:szCs w:val="24"/>
        </w:rPr>
        <w:t xml:space="preserve"> was performing a final voluntary compliance check at Westgate Liquor &amp; Wine with the owner, the distributor </w:t>
      </w:r>
      <w:r w:rsidR="001A2E5D">
        <w:rPr>
          <w:rFonts w:ascii="Times New Roman" w:hAnsi="Times New Roman" w:cs="Times New Roman"/>
          <w:sz w:val="24"/>
          <w:szCs w:val="24"/>
        </w:rPr>
        <w:t xml:space="preserve">who was present </w:t>
      </w:r>
      <w:r w:rsidR="00987D5B" w:rsidRPr="00987D5B">
        <w:rPr>
          <w:rFonts w:ascii="Times New Roman" w:hAnsi="Times New Roman" w:cs="Times New Roman"/>
          <w:sz w:val="24"/>
          <w:szCs w:val="24"/>
        </w:rPr>
        <w:t>told the owner that the AIA was only voluntary and he did not need to comp</w:t>
      </w:r>
      <w:r w:rsidR="00E94131">
        <w:rPr>
          <w:rFonts w:ascii="Times New Roman" w:hAnsi="Times New Roman" w:cs="Times New Roman"/>
          <w:sz w:val="24"/>
          <w:szCs w:val="24"/>
        </w:rPr>
        <w:t>ly because there is no penalty.  The distributor went on to say that the owner w</w:t>
      </w:r>
      <w:r w:rsidR="00987D5B" w:rsidRPr="00987D5B">
        <w:rPr>
          <w:rFonts w:ascii="Times New Roman" w:hAnsi="Times New Roman" w:cs="Times New Roman"/>
          <w:sz w:val="24"/>
          <w:szCs w:val="24"/>
        </w:rPr>
        <w:t xml:space="preserve">ould only have to comply after the City made it mandatory and the liquor board starts to enforce it. </w:t>
      </w:r>
      <w:r w:rsidR="00E94131">
        <w:rPr>
          <w:rFonts w:ascii="Times New Roman" w:hAnsi="Times New Roman" w:cs="Times New Roman"/>
          <w:sz w:val="24"/>
          <w:szCs w:val="24"/>
        </w:rPr>
        <w:t>Unfortunately, t</w:t>
      </w:r>
      <w:r w:rsidR="00987D5B" w:rsidRPr="00987D5B">
        <w:rPr>
          <w:rFonts w:ascii="Times New Roman" w:hAnsi="Times New Roman" w:cs="Times New Roman"/>
          <w:sz w:val="24"/>
          <w:szCs w:val="24"/>
        </w:rPr>
        <w:t>his became a common theme during the final voluntary compliance checks</w:t>
      </w:r>
      <w:r w:rsidR="00E94131">
        <w:rPr>
          <w:rFonts w:ascii="Times New Roman" w:hAnsi="Times New Roman" w:cs="Times New Roman"/>
          <w:sz w:val="24"/>
          <w:szCs w:val="24"/>
        </w:rPr>
        <w:t>,</w:t>
      </w:r>
      <w:r w:rsidR="00987D5B" w:rsidRPr="00987D5B">
        <w:rPr>
          <w:rFonts w:ascii="Times New Roman" w:hAnsi="Times New Roman" w:cs="Times New Roman"/>
          <w:sz w:val="24"/>
          <w:szCs w:val="24"/>
        </w:rPr>
        <w:t xml:space="preserve"> along with several versions:</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ab/>
        <w:t>1 – Owner said Olympic &amp; Columbia distributors told him they are still fighting the city on the ban and not to pull the banned product – Checker’s Market 1822 S Jackson Ave Feb 25, 2014</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ab/>
        <w:t>2 – Owner said Olympic &amp; Columbia told the deadline was March 15th – EZ Shop 1765 S Jackson – Feb 25, 2014</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ab/>
        <w:t>3 – Manager said distributors told him they filed a law suit and they can keep selling – Rite Aid 1850 S Mildred St &amp; 1912 N Pearl St – Feb 25, 2014</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ab/>
        <w:t xml:space="preserve">4 – Owner said distributors told him the middle of next month – Liquor &amp; Wine 3208 S 23rd St – Feb 25, 2014 </w:t>
      </w:r>
      <w:r w:rsidRPr="00987D5B">
        <w:rPr>
          <w:rFonts w:ascii="Times New Roman" w:hAnsi="Times New Roman" w:cs="Times New Roman"/>
          <w:sz w:val="24"/>
          <w:szCs w:val="24"/>
        </w:rPr>
        <w:tab/>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lastRenderedPageBreak/>
        <w:t>5 – Owner said the distributor told her to keep ordering banned product – TC Deli 6701 S 12th St – Feb 26, 2014</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6 - Owner said distributors said March 15th is the deadline - Taggers 6615 S 12th St &amp; Stop In Grocery 3903 6th Ave (All three distributors) &amp; One Stop Mini Mart 4401 6th Ave &amp; 6th Ave Food Mart 7008 6th Ave (Marine View &amp; Olympic distributors)  – Feb 26, 2014</w:t>
      </w:r>
    </w:p>
    <w:p w:rsidR="00987D5B" w:rsidRP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7 – Owner said Marine View &amp; Columbia Distributors told him they don’t know the deadline – Shell Food Mart 3907 S 12th St  &amp; Lucky III Food Mart 3601 S 12th St &amp; 6th Ave Gas 6701 6th Ave (All three distributors) – Feb 26, 2014</w:t>
      </w:r>
    </w:p>
    <w:p w:rsidR="00987D5B" w:rsidRDefault="00987D5B" w:rsidP="00987D5B">
      <w:pPr>
        <w:rPr>
          <w:rFonts w:ascii="Times New Roman" w:hAnsi="Times New Roman" w:cs="Times New Roman"/>
          <w:sz w:val="24"/>
          <w:szCs w:val="24"/>
        </w:rPr>
      </w:pPr>
      <w:r w:rsidRPr="00987D5B">
        <w:rPr>
          <w:rFonts w:ascii="Times New Roman" w:hAnsi="Times New Roman" w:cs="Times New Roman"/>
          <w:sz w:val="24"/>
          <w:szCs w:val="24"/>
        </w:rPr>
        <w:t>8 – Manager said Liquor Control Board has pushed the hearing back 4 months until a new officer in charge is replaced – Circle K 76 Station 2602 N Pearl St – Feb 26, 2014</w:t>
      </w:r>
    </w:p>
    <w:p w:rsidR="00E6264F" w:rsidRDefault="00E6264F">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F2654" w:rsidRPr="00987D5B" w:rsidRDefault="008A74B3" w:rsidP="003F26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Four - </w:t>
      </w:r>
      <w:r w:rsidR="003F2654" w:rsidRPr="00987D5B">
        <w:rPr>
          <w:rFonts w:ascii="Times New Roman" w:hAnsi="Times New Roman" w:cs="Times New Roman"/>
          <w:b/>
          <w:sz w:val="24"/>
          <w:szCs w:val="24"/>
        </w:rPr>
        <w:t>AIA Task Force Recommendations</w:t>
      </w:r>
    </w:p>
    <w:p w:rsidR="003F2654" w:rsidRPr="003F2654" w:rsidRDefault="003F2654" w:rsidP="003F2654">
      <w:pPr>
        <w:spacing w:line="240" w:lineRule="auto"/>
        <w:rPr>
          <w:rFonts w:ascii="Times New Roman" w:hAnsi="Times New Roman" w:cs="Times New Roman"/>
          <w:sz w:val="24"/>
          <w:szCs w:val="24"/>
          <w:highlight w:val="yellow"/>
        </w:rPr>
      </w:pPr>
    </w:p>
    <w:p w:rsidR="003F2654" w:rsidRPr="00AC6620" w:rsidRDefault="003F2654" w:rsidP="003F2654">
      <w:pPr>
        <w:spacing w:line="240" w:lineRule="auto"/>
        <w:rPr>
          <w:rFonts w:ascii="Times New Roman" w:hAnsi="Times New Roman" w:cs="Times New Roman"/>
          <w:b/>
          <w:sz w:val="24"/>
          <w:szCs w:val="24"/>
        </w:rPr>
      </w:pPr>
      <w:r w:rsidRPr="00AC6620">
        <w:rPr>
          <w:rFonts w:ascii="Times New Roman" w:hAnsi="Times New Roman" w:cs="Times New Roman"/>
          <w:b/>
          <w:sz w:val="24"/>
          <w:szCs w:val="24"/>
        </w:rPr>
        <w:t>Compliance Outcomes</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Months of consistent outreach by community leaders failed to obtain significant compliance with the AIA with less than 40% of the licensees agreeing to comply with the proposed AIA conditions. </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 xml:space="preserve">The </w:t>
      </w:r>
      <w:r w:rsidR="00CD3C0E" w:rsidRPr="00987D5B">
        <w:rPr>
          <w:rFonts w:ascii="Times New Roman" w:hAnsi="Times New Roman" w:cs="Times New Roman"/>
          <w:sz w:val="24"/>
          <w:szCs w:val="24"/>
        </w:rPr>
        <w:t>majority of licensees contacted during the outreach effort</w:t>
      </w:r>
      <w:r w:rsidR="00CD3C0E">
        <w:rPr>
          <w:rFonts w:ascii="Times New Roman" w:hAnsi="Times New Roman" w:cs="Times New Roman"/>
          <w:sz w:val="24"/>
          <w:szCs w:val="24"/>
        </w:rPr>
        <w:t>s was</w:t>
      </w:r>
      <w:r w:rsidRPr="00987D5B">
        <w:rPr>
          <w:rFonts w:ascii="Times New Roman" w:hAnsi="Times New Roman" w:cs="Times New Roman"/>
          <w:sz w:val="24"/>
          <w:szCs w:val="24"/>
        </w:rPr>
        <w:t xml:space="preserve"> pleasant and appeared to understand the community's desire for improved safety and livability.  A common statement from many retailers engaged in outreach activities was:</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 xml:space="preserve"> </w:t>
      </w:r>
      <w:r w:rsidR="00E6264F" w:rsidRPr="00987D5B">
        <w:rPr>
          <w:rFonts w:ascii="Times New Roman" w:hAnsi="Times New Roman" w:cs="Times New Roman"/>
          <w:sz w:val="24"/>
          <w:szCs w:val="24"/>
        </w:rPr>
        <w:t>“I</w:t>
      </w:r>
      <w:r w:rsidRPr="00987D5B">
        <w:rPr>
          <w:rFonts w:ascii="Times New Roman" w:hAnsi="Times New Roman" w:cs="Times New Roman"/>
          <w:sz w:val="24"/>
          <w:szCs w:val="24"/>
        </w:rPr>
        <w:t xml:space="preserve"> will comply with the AIA product list when the store</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owner down the street agrees too or when it is required by the state</w:t>
      </w:r>
      <w:r w:rsidR="00E6264F" w:rsidRPr="00987D5B">
        <w:rPr>
          <w:rFonts w:ascii="Times New Roman" w:hAnsi="Times New Roman" w:cs="Times New Roman"/>
          <w:sz w:val="24"/>
          <w:szCs w:val="24"/>
        </w:rPr>
        <w:t>.”</w:t>
      </w:r>
    </w:p>
    <w:p w:rsidR="00E67816" w:rsidRPr="00987D5B" w:rsidRDefault="00E67816" w:rsidP="003F2654">
      <w:pPr>
        <w:spacing w:line="240" w:lineRule="auto"/>
        <w:rPr>
          <w:rFonts w:ascii="Times New Roman" w:hAnsi="Times New Roman" w:cs="Times New Roman"/>
          <w:sz w:val="24"/>
          <w:szCs w:val="24"/>
        </w:rPr>
      </w:pPr>
    </w:p>
    <w:p w:rsidR="003F2654" w:rsidRPr="00AC6620" w:rsidRDefault="003F2654" w:rsidP="003F2654">
      <w:pPr>
        <w:spacing w:line="240" w:lineRule="auto"/>
        <w:rPr>
          <w:rFonts w:ascii="Times New Roman" w:hAnsi="Times New Roman" w:cs="Times New Roman"/>
          <w:b/>
          <w:sz w:val="24"/>
          <w:szCs w:val="24"/>
        </w:rPr>
      </w:pPr>
      <w:r w:rsidRPr="00AC6620">
        <w:rPr>
          <w:rFonts w:ascii="Times New Roman" w:hAnsi="Times New Roman" w:cs="Times New Roman"/>
          <w:b/>
          <w:sz w:val="24"/>
          <w:szCs w:val="24"/>
        </w:rPr>
        <w:t>Findings and Conclusion of Voluntary AIA Efforts</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The </w:t>
      </w:r>
      <w:r w:rsidR="00E6264F">
        <w:rPr>
          <w:rFonts w:ascii="Times New Roman" w:hAnsi="Times New Roman" w:cs="Times New Roman"/>
          <w:sz w:val="24"/>
          <w:szCs w:val="24"/>
        </w:rPr>
        <w:t xml:space="preserve">West End </w:t>
      </w:r>
      <w:r w:rsidRPr="00987D5B">
        <w:rPr>
          <w:rFonts w:ascii="Times New Roman" w:hAnsi="Times New Roman" w:cs="Times New Roman"/>
          <w:sz w:val="24"/>
          <w:szCs w:val="24"/>
        </w:rPr>
        <w:t>Alc</w:t>
      </w:r>
      <w:r w:rsidR="00E6264F">
        <w:rPr>
          <w:rFonts w:ascii="Times New Roman" w:hAnsi="Times New Roman" w:cs="Times New Roman"/>
          <w:sz w:val="24"/>
          <w:szCs w:val="24"/>
        </w:rPr>
        <w:t xml:space="preserve">ohol Area Task Force finds </w:t>
      </w:r>
      <w:r w:rsidRPr="00987D5B">
        <w:rPr>
          <w:rFonts w:ascii="Times New Roman" w:hAnsi="Times New Roman" w:cs="Times New Roman"/>
          <w:sz w:val="24"/>
          <w:szCs w:val="24"/>
        </w:rPr>
        <w:t xml:space="preserve">they were unable to obtain voluntary compliance by licensees in the proposed AIA and therefore the community is denied the demonstrated public health and safety benefits. </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 xml:space="preserve">A pattern of public intoxication and/or public consumption of alcohol have been documented in the West Tacoma Alcohol Impact Area of Tacoma and this area has experienced a deterioration of the general quality of life within the area due to public intoxication as documented in this report. </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The welfare, health, peace, and safety of the area's visitors and occupants, including school children, has been compromised by this pattern of public intoxication</w:t>
      </w:r>
      <w:r w:rsidR="00B07E0A">
        <w:rPr>
          <w:rFonts w:ascii="Times New Roman" w:hAnsi="Times New Roman" w:cs="Times New Roman"/>
          <w:sz w:val="24"/>
          <w:szCs w:val="24"/>
        </w:rPr>
        <w:t>.</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The Task Force worked since </w:t>
      </w:r>
      <w:r w:rsidR="00E67816" w:rsidRPr="00987D5B">
        <w:rPr>
          <w:rFonts w:ascii="Times New Roman" w:hAnsi="Times New Roman" w:cs="Times New Roman"/>
          <w:sz w:val="24"/>
          <w:szCs w:val="24"/>
        </w:rPr>
        <w:t>August 2013</w:t>
      </w:r>
      <w:r w:rsidRPr="00987D5B">
        <w:rPr>
          <w:rFonts w:ascii="Times New Roman" w:hAnsi="Times New Roman" w:cs="Times New Roman"/>
          <w:sz w:val="24"/>
          <w:szCs w:val="24"/>
        </w:rPr>
        <w:t xml:space="preserve"> to obtain voluntary compliance, but those efforts have not been successful. </w:t>
      </w:r>
      <w:r w:rsidR="00E6264F">
        <w:rPr>
          <w:rFonts w:ascii="Times New Roman" w:hAnsi="Times New Roman" w:cs="Times New Roman"/>
          <w:sz w:val="24"/>
          <w:szCs w:val="24"/>
        </w:rPr>
        <w:t xml:space="preserve"> </w:t>
      </w:r>
      <w:r w:rsidRPr="00987D5B">
        <w:rPr>
          <w:rFonts w:ascii="Times New Roman" w:hAnsi="Times New Roman" w:cs="Times New Roman"/>
          <w:sz w:val="24"/>
          <w:szCs w:val="24"/>
        </w:rPr>
        <w:t>Most off-premise licensees continue to sell cheap, h</w:t>
      </w:r>
      <w:r w:rsidR="00E67816" w:rsidRPr="00987D5B">
        <w:rPr>
          <w:rFonts w:ascii="Times New Roman" w:hAnsi="Times New Roman" w:cs="Times New Roman"/>
          <w:sz w:val="24"/>
          <w:szCs w:val="24"/>
        </w:rPr>
        <w:t>igh alcohol beer and wine to CPI</w:t>
      </w:r>
      <w:r w:rsidRPr="00987D5B">
        <w:rPr>
          <w:rFonts w:ascii="Times New Roman" w:hAnsi="Times New Roman" w:cs="Times New Roman"/>
          <w:sz w:val="24"/>
          <w:szCs w:val="24"/>
        </w:rPr>
        <w:t xml:space="preserve">'s and the </w:t>
      </w:r>
      <w:r w:rsidR="00E67816" w:rsidRPr="00987D5B">
        <w:rPr>
          <w:rFonts w:ascii="Times New Roman" w:hAnsi="Times New Roman" w:cs="Times New Roman"/>
          <w:sz w:val="24"/>
          <w:szCs w:val="24"/>
        </w:rPr>
        <w:t xml:space="preserve">West Tacoma Alcohol Impact Area </w:t>
      </w:r>
      <w:r w:rsidR="00685733" w:rsidRPr="00987D5B">
        <w:rPr>
          <w:rFonts w:ascii="Times New Roman" w:hAnsi="Times New Roman" w:cs="Times New Roman"/>
          <w:sz w:val="24"/>
          <w:szCs w:val="24"/>
        </w:rPr>
        <w:t>continue</w:t>
      </w:r>
      <w:r w:rsidRPr="00987D5B">
        <w:rPr>
          <w:rFonts w:ascii="Times New Roman" w:hAnsi="Times New Roman" w:cs="Times New Roman"/>
          <w:sz w:val="24"/>
          <w:szCs w:val="24"/>
        </w:rPr>
        <w:t xml:space="preserve"> to suffer from the </w:t>
      </w:r>
      <w:r w:rsidR="001A2E5D">
        <w:rPr>
          <w:rFonts w:ascii="Times New Roman" w:hAnsi="Times New Roman" w:cs="Times New Roman"/>
          <w:sz w:val="24"/>
          <w:szCs w:val="24"/>
        </w:rPr>
        <w:t>effects of public intoxication.</w:t>
      </w:r>
    </w:p>
    <w:p w:rsidR="00E67816" w:rsidRDefault="00D66E5A" w:rsidP="003F2654">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the Task Force worked to reduce the West End AIA footprint to </w:t>
      </w:r>
      <w:r w:rsidR="00CD3C0E">
        <w:rPr>
          <w:rFonts w:ascii="Times New Roman" w:hAnsi="Times New Roman" w:cs="Times New Roman"/>
          <w:sz w:val="24"/>
          <w:szCs w:val="24"/>
        </w:rPr>
        <w:t>cut</w:t>
      </w:r>
      <w:r>
        <w:rPr>
          <w:rFonts w:ascii="Times New Roman" w:hAnsi="Times New Roman" w:cs="Times New Roman"/>
          <w:sz w:val="24"/>
          <w:szCs w:val="24"/>
        </w:rPr>
        <w:t xml:space="preserve"> the residential areas included in the West End voluntary AIA boundaries which were not likely to be affected by commercial development and still maintain an easily identifiable AIA area.  The Task Force recommended the </w:t>
      </w:r>
      <w:r w:rsidR="00CD3C0E">
        <w:rPr>
          <w:rFonts w:ascii="Times New Roman" w:hAnsi="Times New Roman" w:cs="Times New Roman"/>
          <w:sz w:val="24"/>
          <w:szCs w:val="24"/>
        </w:rPr>
        <w:t xml:space="preserve">new mandatory boundaries, outlined below, to the City of Tacoma Public Safety Committee and was unanimously approved.  </w:t>
      </w:r>
    </w:p>
    <w:p w:rsidR="00F2594F" w:rsidRPr="00CD3C0E" w:rsidRDefault="00A5155E" w:rsidP="00CD3C0E">
      <w:pPr>
        <w:numPr>
          <w:ilvl w:val="1"/>
          <w:numId w:val="1"/>
        </w:numPr>
        <w:spacing w:line="240" w:lineRule="auto"/>
        <w:rPr>
          <w:rFonts w:ascii="Times New Roman" w:hAnsi="Times New Roman" w:cs="Times New Roman"/>
          <w:i/>
          <w:sz w:val="24"/>
          <w:szCs w:val="24"/>
        </w:rPr>
      </w:pPr>
      <w:r w:rsidRPr="00CD3C0E">
        <w:rPr>
          <w:rFonts w:ascii="Times New Roman" w:hAnsi="Times New Roman" w:cs="Times New Roman"/>
          <w:i/>
          <w:sz w:val="24"/>
          <w:szCs w:val="24"/>
        </w:rPr>
        <w:t>That area within the city limits bounded on the north by the waters of Puget Sound and Commencement Bay, on the east by a line running due south from Commencement Bay to the intersection of Schuster Parkway and North 30</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then west on North 30</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to North Alder Street, then South on Alder Street to the Cedar Street transition and continuing south to SR 16, on the south by the south side of SR 16 to South 19</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then west on South 19</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to the waters of Puget Sound, on the west by the waters of Puget  Sound and, then west and north along 6</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Avenue to North Jackson Avenue, then north on Jackson Avenue to the Narrows Drive transition and continuing north to North 26</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then east on North 26</w:t>
      </w:r>
      <w:r w:rsidRPr="00CD3C0E">
        <w:rPr>
          <w:rFonts w:ascii="Times New Roman" w:hAnsi="Times New Roman" w:cs="Times New Roman"/>
          <w:i/>
          <w:sz w:val="24"/>
          <w:szCs w:val="24"/>
          <w:vertAlign w:val="superscript"/>
        </w:rPr>
        <w:t>th</w:t>
      </w:r>
      <w:r w:rsidRPr="00CD3C0E">
        <w:rPr>
          <w:rFonts w:ascii="Times New Roman" w:hAnsi="Times New Roman" w:cs="Times New Roman"/>
          <w:i/>
          <w:sz w:val="24"/>
          <w:szCs w:val="24"/>
        </w:rPr>
        <w:t xml:space="preserve"> Street to Pearl Street/SR 163, then north on Pearl Street/SR 163 to the waters of Puget Sound.  Any boundary formed by a street includes the parcels on either side of the street.</w:t>
      </w:r>
    </w:p>
    <w:p w:rsidR="003F2654" w:rsidRPr="00AC6620" w:rsidRDefault="003F2654" w:rsidP="003F2654">
      <w:pPr>
        <w:spacing w:line="240" w:lineRule="auto"/>
        <w:rPr>
          <w:rFonts w:ascii="Times New Roman" w:hAnsi="Times New Roman" w:cs="Times New Roman"/>
          <w:b/>
          <w:sz w:val="24"/>
          <w:szCs w:val="24"/>
        </w:rPr>
      </w:pPr>
      <w:r w:rsidRPr="00AC6620">
        <w:rPr>
          <w:rFonts w:ascii="Times New Roman" w:hAnsi="Times New Roman" w:cs="Times New Roman"/>
          <w:b/>
          <w:sz w:val="24"/>
          <w:szCs w:val="24"/>
        </w:rPr>
        <w:lastRenderedPageBreak/>
        <w:t>Task Force Recommendation</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The </w:t>
      </w:r>
      <w:r w:rsidR="00E67816" w:rsidRPr="00987D5B">
        <w:rPr>
          <w:rFonts w:ascii="Times New Roman" w:hAnsi="Times New Roman" w:cs="Times New Roman"/>
          <w:sz w:val="24"/>
          <w:szCs w:val="24"/>
        </w:rPr>
        <w:t xml:space="preserve">West Tacoma Alcohol Impact Area </w:t>
      </w:r>
      <w:r w:rsidRPr="00987D5B">
        <w:rPr>
          <w:rFonts w:ascii="Times New Roman" w:hAnsi="Times New Roman" w:cs="Times New Roman"/>
          <w:sz w:val="24"/>
          <w:szCs w:val="24"/>
        </w:rPr>
        <w:t>Tas</w:t>
      </w:r>
      <w:r w:rsidR="00E6264F">
        <w:rPr>
          <w:rFonts w:ascii="Times New Roman" w:hAnsi="Times New Roman" w:cs="Times New Roman"/>
          <w:sz w:val="24"/>
          <w:szCs w:val="24"/>
        </w:rPr>
        <w:t>k Force recommends</w:t>
      </w:r>
      <w:r w:rsidRPr="00987D5B">
        <w:rPr>
          <w:rFonts w:ascii="Times New Roman" w:hAnsi="Times New Roman" w:cs="Times New Roman"/>
          <w:sz w:val="24"/>
          <w:szCs w:val="24"/>
        </w:rPr>
        <w:t xml:space="preserve"> the City of Tacoma </w:t>
      </w:r>
      <w:r w:rsidR="00B07E0A">
        <w:rPr>
          <w:rFonts w:ascii="Times New Roman" w:hAnsi="Times New Roman" w:cs="Times New Roman"/>
          <w:sz w:val="24"/>
          <w:szCs w:val="24"/>
        </w:rPr>
        <w:t xml:space="preserve">and Chief of Police </w:t>
      </w:r>
      <w:r w:rsidRPr="00987D5B">
        <w:rPr>
          <w:rFonts w:ascii="Times New Roman" w:hAnsi="Times New Roman" w:cs="Times New Roman"/>
          <w:sz w:val="24"/>
          <w:szCs w:val="24"/>
        </w:rPr>
        <w:t xml:space="preserve">request a hearing before the WSLCB to </w:t>
      </w:r>
      <w:r w:rsidR="00B07E0A">
        <w:rPr>
          <w:rFonts w:ascii="Times New Roman" w:hAnsi="Times New Roman" w:cs="Times New Roman"/>
          <w:sz w:val="24"/>
          <w:szCs w:val="24"/>
        </w:rPr>
        <w:t>ask</w:t>
      </w:r>
      <w:r w:rsidRPr="00987D5B">
        <w:rPr>
          <w:rFonts w:ascii="Times New Roman" w:hAnsi="Times New Roman" w:cs="Times New Roman"/>
          <w:sz w:val="24"/>
          <w:szCs w:val="24"/>
        </w:rPr>
        <w:t xml:space="preserve"> for a mandatory AIA</w:t>
      </w:r>
      <w:r w:rsidR="00B07E0A">
        <w:rPr>
          <w:rFonts w:ascii="Times New Roman" w:hAnsi="Times New Roman" w:cs="Times New Roman"/>
          <w:sz w:val="24"/>
          <w:szCs w:val="24"/>
        </w:rPr>
        <w:t>,</w:t>
      </w:r>
      <w:r w:rsidRPr="00987D5B">
        <w:rPr>
          <w:rFonts w:ascii="Times New Roman" w:hAnsi="Times New Roman" w:cs="Times New Roman"/>
          <w:sz w:val="24"/>
          <w:szCs w:val="24"/>
        </w:rPr>
        <w:t xml:space="preserve"> </w:t>
      </w:r>
      <w:r w:rsidR="00CD3C0E">
        <w:rPr>
          <w:rFonts w:ascii="Times New Roman" w:hAnsi="Times New Roman" w:cs="Times New Roman"/>
          <w:sz w:val="24"/>
          <w:szCs w:val="24"/>
        </w:rPr>
        <w:t xml:space="preserve">with the new outlined mandatory boundaries, </w:t>
      </w:r>
      <w:r w:rsidRPr="00987D5B">
        <w:rPr>
          <w:rFonts w:ascii="Times New Roman" w:hAnsi="Times New Roman" w:cs="Times New Roman"/>
          <w:sz w:val="24"/>
          <w:szCs w:val="24"/>
        </w:rPr>
        <w:t>as provided for under WAC 314-12-215.</w:t>
      </w:r>
    </w:p>
    <w:p w:rsidR="000110B7" w:rsidRDefault="000110B7" w:rsidP="003F2654">
      <w:pPr>
        <w:spacing w:line="240" w:lineRule="auto"/>
        <w:rPr>
          <w:rFonts w:ascii="Times New Roman" w:hAnsi="Times New Roman" w:cs="Times New Roman"/>
          <w:b/>
          <w:sz w:val="24"/>
          <w:szCs w:val="24"/>
        </w:rPr>
      </w:pPr>
    </w:p>
    <w:p w:rsidR="003F2654" w:rsidRPr="00AC6620" w:rsidRDefault="003F2654" w:rsidP="003F2654">
      <w:pPr>
        <w:spacing w:line="240" w:lineRule="auto"/>
        <w:rPr>
          <w:rFonts w:ascii="Times New Roman" w:hAnsi="Times New Roman" w:cs="Times New Roman"/>
          <w:b/>
          <w:sz w:val="24"/>
          <w:szCs w:val="24"/>
        </w:rPr>
      </w:pPr>
      <w:r w:rsidRPr="00AC6620">
        <w:rPr>
          <w:rFonts w:ascii="Times New Roman" w:hAnsi="Times New Roman" w:cs="Times New Roman"/>
          <w:b/>
          <w:sz w:val="24"/>
          <w:szCs w:val="24"/>
        </w:rPr>
        <w:t>AIA Lessons Learned</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This is Tacoma's </w:t>
      </w:r>
      <w:r w:rsidR="00E67816" w:rsidRPr="00987D5B">
        <w:rPr>
          <w:rFonts w:ascii="Times New Roman" w:hAnsi="Times New Roman" w:cs="Times New Roman"/>
          <w:sz w:val="24"/>
          <w:szCs w:val="24"/>
        </w:rPr>
        <w:t xml:space="preserve">third </w:t>
      </w:r>
      <w:r w:rsidRPr="00987D5B">
        <w:rPr>
          <w:rFonts w:ascii="Times New Roman" w:hAnsi="Times New Roman" w:cs="Times New Roman"/>
          <w:sz w:val="24"/>
          <w:szCs w:val="24"/>
        </w:rPr>
        <w:t xml:space="preserve">AIA process with the 2002 effort being the first in the State of Washington. </w:t>
      </w:r>
      <w:r w:rsidR="000110B7">
        <w:rPr>
          <w:rFonts w:ascii="Times New Roman" w:hAnsi="Times New Roman" w:cs="Times New Roman"/>
          <w:sz w:val="24"/>
          <w:szCs w:val="24"/>
        </w:rPr>
        <w:t xml:space="preserve"> </w:t>
      </w:r>
      <w:r w:rsidRPr="00987D5B">
        <w:rPr>
          <w:rFonts w:ascii="Times New Roman" w:hAnsi="Times New Roman" w:cs="Times New Roman"/>
          <w:sz w:val="24"/>
          <w:szCs w:val="24"/>
        </w:rPr>
        <w:t xml:space="preserve">Key participants recommended that future AIA efforts could benefit by the development of a set script of speaking and information points which community members could use as they conduct outreach. </w:t>
      </w:r>
      <w:r w:rsidR="000110B7">
        <w:rPr>
          <w:rFonts w:ascii="Times New Roman" w:hAnsi="Times New Roman" w:cs="Times New Roman"/>
          <w:sz w:val="24"/>
          <w:szCs w:val="24"/>
        </w:rPr>
        <w:t xml:space="preserve"> </w:t>
      </w:r>
      <w:r w:rsidRPr="00987D5B">
        <w:rPr>
          <w:rFonts w:ascii="Times New Roman" w:hAnsi="Times New Roman" w:cs="Times New Roman"/>
          <w:sz w:val="24"/>
          <w:szCs w:val="24"/>
        </w:rPr>
        <w:t>This would ensure a unified message and the opportunity to increase neighborhood participation</w:t>
      </w:r>
      <w:r w:rsidR="001A2E5D">
        <w:rPr>
          <w:rFonts w:ascii="Times New Roman" w:hAnsi="Times New Roman" w:cs="Times New Roman"/>
          <w:sz w:val="24"/>
          <w:szCs w:val="24"/>
        </w:rPr>
        <w:t>.</w:t>
      </w:r>
    </w:p>
    <w:p w:rsidR="003F2654" w:rsidRPr="00987D5B" w:rsidRDefault="003F2654" w:rsidP="003F2654">
      <w:pPr>
        <w:spacing w:line="240" w:lineRule="auto"/>
        <w:rPr>
          <w:rFonts w:ascii="Times New Roman" w:hAnsi="Times New Roman" w:cs="Times New Roman"/>
          <w:sz w:val="24"/>
          <w:szCs w:val="24"/>
        </w:rPr>
      </w:pPr>
    </w:p>
    <w:p w:rsidR="003F2654" w:rsidRPr="00AC6620" w:rsidRDefault="003F2654" w:rsidP="003F2654">
      <w:pPr>
        <w:spacing w:line="240" w:lineRule="auto"/>
        <w:rPr>
          <w:rFonts w:ascii="Times New Roman" w:hAnsi="Times New Roman" w:cs="Times New Roman"/>
          <w:b/>
          <w:sz w:val="24"/>
          <w:szCs w:val="24"/>
        </w:rPr>
      </w:pPr>
      <w:r w:rsidRPr="00AC6620">
        <w:rPr>
          <w:rFonts w:ascii="Times New Roman" w:hAnsi="Times New Roman" w:cs="Times New Roman"/>
          <w:b/>
          <w:sz w:val="24"/>
          <w:szCs w:val="24"/>
        </w:rPr>
        <w:t>Task Force Commitment and Leadership</w:t>
      </w:r>
    </w:p>
    <w:p w:rsidR="003F2654" w:rsidRPr="00987D5B" w:rsidRDefault="003F2654" w:rsidP="003F2654">
      <w:pPr>
        <w:spacing w:line="240" w:lineRule="auto"/>
        <w:rPr>
          <w:rFonts w:ascii="Times New Roman" w:hAnsi="Times New Roman" w:cs="Times New Roman"/>
          <w:sz w:val="24"/>
          <w:szCs w:val="24"/>
        </w:rPr>
      </w:pPr>
      <w:r w:rsidRPr="00987D5B">
        <w:rPr>
          <w:rFonts w:ascii="Times New Roman" w:hAnsi="Times New Roman" w:cs="Times New Roman"/>
          <w:sz w:val="24"/>
          <w:szCs w:val="24"/>
        </w:rPr>
        <w:t xml:space="preserve">Conducting a successful process to establish an AIA either through voluntary or mandatory actions requires a commitment and investment by the participating city and their citizens. </w:t>
      </w:r>
      <w:r w:rsidR="000110B7">
        <w:rPr>
          <w:rFonts w:ascii="Times New Roman" w:hAnsi="Times New Roman" w:cs="Times New Roman"/>
          <w:sz w:val="24"/>
          <w:szCs w:val="24"/>
        </w:rPr>
        <w:t xml:space="preserve"> </w:t>
      </w:r>
      <w:r w:rsidRPr="00987D5B">
        <w:rPr>
          <w:rFonts w:ascii="Times New Roman" w:hAnsi="Times New Roman" w:cs="Times New Roman"/>
          <w:sz w:val="24"/>
          <w:szCs w:val="24"/>
        </w:rPr>
        <w:t xml:space="preserve">From the beginning Tacoma's AIA initiative has benefited from high quality leadership and strong commitment from a variety of public and private stakeholders. </w:t>
      </w:r>
      <w:r w:rsidR="000110B7">
        <w:rPr>
          <w:rFonts w:ascii="Times New Roman" w:hAnsi="Times New Roman" w:cs="Times New Roman"/>
          <w:sz w:val="24"/>
          <w:szCs w:val="24"/>
        </w:rPr>
        <w:t xml:space="preserve"> </w:t>
      </w:r>
      <w:r w:rsidRPr="00987D5B">
        <w:rPr>
          <w:rFonts w:ascii="Times New Roman" w:hAnsi="Times New Roman" w:cs="Times New Roman"/>
          <w:sz w:val="24"/>
          <w:szCs w:val="24"/>
        </w:rPr>
        <w:t xml:space="preserve">It started with the Tacoma City Council and Police Department responding to the concerns of its citizens representing the </w:t>
      </w:r>
      <w:r w:rsidR="002E07EF">
        <w:rPr>
          <w:rFonts w:ascii="Times New Roman" w:hAnsi="Times New Roman" w:cs="Times New Roman"/>
          <w:sz w:val="24"/>
          <w:szCs w:val="24"/>
        </w:rPr>
        <w:t>West End Neighborhood Council</w:t>
      </w:r>
      <w:r w:rsidRPr="00987D5B">
        <w:rPr>
          <w:rFonts w:ascii="Times New Roman" w:hAnsi="Times New Roman" w:cs="Times New Roman"/>
          <w:sz w:val="24"/>
          <w:szCs w:val="24"/>
        </w:rPr>
        <w:t xml:space="preserve"> as well as other community groups. </w:t>
      </w:r>
      <w:r w:rsidR="000110B7">
        <w:rPr>
          <w:rFonts w:ascii="Times New Roman" w:hAnsi="Times New Roman" w:cs="Times New Roman"/>
          <w:sz w:val="24"/>
          <w:szCs w:val="24"/>
        </w:rPr>
        <w:t xml:space="preserve"> </w:t>
      </w:r>
      <w:r w:rsidRPr="00987D5B">
        <w:rPr>
          <w:rFonts w:ascii="Times New Roman" w:hAnsi="Times New Roman" w:cs="Times New Roman"/>
          <w:sz w:val="24"/>
          <w:szCs w:val="24"/>
        </w:rPr>
        <w:t xml:space="preserve">Under the </w:t>
      </w:r>
      <w:r w:rsidR="00E67816" w:rsidRPr="00987D5B">
        <w:rPr>
          <w:rFonts w:ascii="Times New Roman" w:hAnsi="Times New Roman" w:cs="Times New Roman"/>
          <w:sz w:val="24"/>
          <w:szCs w:val="24"/>
        </w:rPr>
        <w:t xml:space="preserve">police </w:t>
      </w:r>
      <w:r w:rsidRPr="00987D5B">
        <w:rPr>
          <w:rFonts w:ascii="Times New Roman" w:hAnsi="Times New Roman" w:cs="Times New Roman"/>
          <w:sz w:val="24"/>
          <w:szCs w:val="24"/>
        </w:rPr>
        <w:t xml:space="preserve">leadership </w:t>
      </w:r>
      <w:r w:rsidR="00E67816" w:rsidRPr="00987D5B">
        <w:rPr>
          <w:rFonts w:ascii="Times New Roman" w:hAnsi="Times New Roman" w:cs="Times New Roman"/>
          <w:sz w:val="24"/>
          <w:szCs w:val="24"/>
        </w:rPr>
        <w:t xml:space="preserve">the </w:t>
      </w:r>
      <w:r w:rsidRPr="00987D5B">
        <w:rPr>
          <w:rFonts w:ascii="Times New Roman" w:hAnsi="Times New Roman" w:cs="Times New Roman"/>
          <w:sz w:val="24"/>
          <w:szCs w:val="24"/>
        </w:rPr>
        <w:t>Tacoma AIA Task was formed.  Their ongoing support and guidance along with legal and technical guidance from Jon Walker</w:t>
      </w:r>
      <w:r w:rsidR="000110B7">
        <w:rPr>
          <w:rFonts w:ascii="Times New Roman" w:hAnsi="Times New Roman" w:cs="Times New Roman"/>
          <w:sz w:val="24"/>
          <w:szCs w:val="24"/>
        </w:rPr>
        <w:t>,</w:t>
      </w:r>
      <w:r w:rsidRPr="00987D5B">
        <w:rPr>
          <w:rFonts w:ascii="Times New Roman" w:hAnsi="Times New Roman" w:cs="Times New Roman"/>
          <w:sz w:val="24"/>
          <w:szCs w:val="24"/>
        </w:rPr>
        <w:t xml:space="preserve"> </w:t>
      </w:r>
      <w:r w:rsidR="0073159C">
        <w:rPr>
          <w:rFonts w:ascii="Times New Roman" w:hAnsi="Times New Roman" w:cs="Times New Roman"/>
          <w:sz w:val="24"/>
          <w:szCs w:val="24"/>
        </w:rPr>
        <w:t xml:space="preserve">attorney </w:t>
      </w:r>
      <w:r w:rsidRPr="00987D5B">
        <w:rPr>
          <w:rFonts w:ascii="Times New Roman" w:hAnsi="Times New Roman" w:cs="Times New Roman"/>
          <w:sz w:val="24"/>
          <w:szCs w:val="24"/>
        </w:rPr>
        <w:t>with the City</w:t>
      </w:r>
      <w:r w:rsidR="000110B7">
        <w:rPr>
          <w:rFonts w:ascii="Times New Roman" w:hAnsi="Times New Roman" w:cs="Times New Roman"/>
          <w:sz w:val="24"/>
          <w:szCs w:val="24"/>
        </w:rPr>
        <w:t xml:space="preserve"> of Tacoma Police </w:t>
      </w:r>
      <w:r w:rsidR="00E67816" w:rsidRPr="00987D5B">
        <w:rPr>
          <w:rFonts w:ascii="Times New Roman" w:hAnsi="Times New Roman" w:cs="Times New Roman"/>
          <w:sz w:val="24"/>
          <w:szCs w:val="24"/>
        </w:rPr>
        <w:t>Department</w:t>
      </w:r>
      <w:r w:rsidR="000110B7">
        <w:rPr>
          <w:rFonts w:ascii="Times New Roman" w:hAnsi="Times New Roman" w:cs="Times New Roman"/>
          <w:sz w:val="24"/>
          <w:szCs w:val="24"/>
        </w:rPr>
        <w:t>,</w:t>
      </w:r>
      <w:r w:rsidRPr="00987D5B">
        <w:rPr>
          <w:rFonts w:ascii="Times New Roman" w:hAnsi="Times New Roman" w:cs="Times New Roman"/>
          <w:sz w:val="24"/>
          <w:szCs w:val="24"/>
        </w:rPr>
        <w:t xml:space="preserve"> has been critical to a successful initiative.</w:t>
      </w:r>
    </w:p>
    <w:p w:rsidR="003F2654" w:rsidRPr="003F2654" w:rsidRDefault="003F2654" w:rsidP="003F2654">
      <w:pPr>
        <w:spacing w:line="240" w:lineRule="auto"/>
        <w:rPr>
          <w:rFonts w:ascii="Times New Roman" w:hAnsi="Times New Roman" w:cs="Times New Roman"/>
          <w:sz w:val="24"/>
          <w:szCs w:val="24"/>
          <w:highlight w:val="yellow"/>
        </w:rPr>
      </w:pPr>
    </w:p>
    <w:p w:rsidR="00441668" w:rsidRPr="00441668" w:rsidRDefault="00441668" w:rsidP="00441668">
      <w:pPr>
        <w:spacing w:line="240" w:lineRule="auto"/>
        <w:rPr>
          <w:rFonts w:ascii="Times New Roman" w:hAnsi="Times New Roman" w:cs="Times New Roman"/>
          <w:sz w:val="24"/>
          <w:szCs w:val="24"/>
        </w:rPr>
      </w:pPr>
      <w:r w:rsidRPr="00441668">
        <w:rPr>
          <w:rFonts w:ascii="Times New Roman" w:hAnsi="Times New Roman" w:cs="Times New Roman"/>
          <w:sz w:val="24"/>
          <w:szCs w:val="24"/>
        </w:rPr>
        <w:t>Also vital to the success of this initiative has been the ongoing contribution of the West End Neighborhood Council members Ginny Eberhardt, Ken Kingsbury and at large advocate Bob McCutchen. Their support, advice and ass</w:t>
      </w:r>
      <w:r w:rsidR="0073159C">
        <w:rPr>
          <w:rFonts w:ascii="Times New Roman" w:hAnsi="Times New Roman" w:cs="Times New Roman"/>
          <w:sz w:val="24"/>
          <w:szCs w:val="24"/>
        </w:rPr>
        <w:t>istance as key stakeholders have</w:t>
      </w:r>
      <w:r w:rsidRPr="00441668">
        <w:rPr>
          <w:rFonts w:ascii="Times New Roman" w:hAnsi="Times New Roman" w:cs="Times New Roman"/>
          <w:sz w:val="24"/>
          <w:szCs w:val="24"/>
        </w:rPr>
        <w:t xml:space="preserve"> been remarkable</w:t>
      </w:r>
      <w:r w:rsidR="0073159C">
        <w:rPr>
          <w:rFonts w:ascii="Times New Roman" w:hAnsi="Times New Roman" w:cs="Times New Roman"/>
          <w:sz w:val="24"/>
          <w:szCs w:val="24"/>
        </w:rPr>
        <w:t>. W</w:t>
      </w:r>
      <w:r w:rsidR="000110B7">
        <w:rPr>
          <w:rFonts w:ascii="Times New Roman" w:hAnsi="Times New Roman" w:cs="Times New Roman"/>
          <w:sz w:val="24"/>
          <w:szCs w:val="24"/>
        </w:rPr>
        <w:t>ithout them, this endeavor would</w:t>
      </w:r>
      <w:r w:rsidRPr="00441668">
        <w:rPr>
          <w:rFonts w:ascii="Times New Roman" w:hAnsi="Times New Roman" w:cs="Times New Roman"/>
          <w:sz w:val="24"/>
          <w:szCs w:val="24"/>
        </w:rPr>
        <w:t xml:space="preserve"> not </w:t>
      </w:r>
      <w:r w:rsidR="000110B7">
        <w:rPr>
          <w:rFonts w:ascii="Times New Roman" w:hAnsi="Times New Roman" w:cs="Times New Roman"/>
          <w:sz w:val="24"/>
          <w:szCs w:val="24"/>
        </w:rPr>
        <w:t xml:space="preserve">be </w:t>
      </w:r>
      <w:r w:rsidRPr="00441668">
        <w:rPr>
          <w:rFonts w:ascii="Times New Roman" w:hAnsi="Times New Roman" w:cs="Times New Roman"/>
          <w:sz w:val="24"/>
          <w:szCs w:val="24"/>
        </w:rPr>
        <w:t xml:space="preserve">possible. </w:t>
      </w:r>
    </w:p>
    <w:p w:rsidR="00517785" w:rsidRDefault="000110B7" w:rsidP="00441668">
      <w:pPr>
        <w:spacing w:line="240" w:lineRule="auto"/>
        <w:rPr>
          <w:rFonts w:ascii="Times New Roman" w:hAnsi="Times New Roman" w:cs="Times New Roman"/>
          <w:sz w:val="24"/>
          <w:szCs w:val="24"/>
        </w:rPr>
      </w:pPr>
      <w:r>
        <w:rPr>
          <w:rFonts w:ascii="Times New Roman" w:hAnsi="Times New Roman" w:cs="Times New Roman"/>
          <w:sz w:val="24"/>
          <w:szCs w:val="24"/>
        </w:rPr>
        <w:t>It should also be mentioned that</w:t>
      </w:r>
      <w:r w:rsidR="00441668" w:rsidRPr="00441668">
        <w:rPr>
          <w:rFonts w:ascii="Times New Roman" w:hAnsi="Times New Roman" w:cs="Times New Roman"/>
          <w:sz w:val="24"/>
          <w:szCs w:val="24"/>
        </w:rPr>
        <w:t xml:space="preserve"> the following Tacoma Police Department Secto</w:t>
      </w:r>
      <w:r>
        <w:rPr>
          <w:rFonts w:ascii="Times New Roman" w:hAnsi="Times New Roman" w:cs="Times New Roman"/>
          <w:sz w:val="24"/>
          <w:szCs w:val="24"/>
        </w:rPr>
        <w:t xml:space="preserve">r 2 Commanders </w:t>
      </w:r>
      <w:r w:rsidR="00441668" w:rsidRPr="00441668">
        <w:rPr>
          <w:rFonts w:ascii="Times New Roman" w:hAnsi="Times New Roman" w:cs="Times New Roman"/>
          <w:sz w:val="24"/>
          <w:szCs w:val="24"/>
        </w:rPr>
        <w:t>have had important input on this proj</w:t>
      </w:r>
      <w:r>
        <w:rPr>
          <w:rFonts w:ascii="Times New Roman" w:hAnsi="Times New Roman" w:cs="Times New Roman"/>
          <w:sz w:val="24"/>
          <w:szCs w:val="24"/>
        </w:rPr>
        <w:t>ect during their leadership as S</w:t>
      </w:r>
      <w:r w:rsidR="00441668" w:rsidRPr="00441668">
        <w:rPr>
          <w:rFonts w:ascii="Times New Roman" w:hAnsi="Times New Roman" w:cs="Times New Roman"/>
          <w:sz w:val="24"/>
          <w:szCs w:val="24"/>
        </w:rPr>
        <w:t>ector commander</w:t>
      </w:r>
      <w:r>
        <w:rPr>
          <w:rFonts w:ascii="Times New Roman" w:hAnsi="Times New Roman" w:cs="Times New Roman"/>
          <w:sz w:val="24"/>
          <w:szCs w:val="24"/>
        </w:rPr>
        <w:t xml:space="preserve">, they </w:t>
      </w:r>
      <w:r w:rsidRPr="00441668">
        <w:rPr>
          <w:rFonts w:ascii="Times New Roman" w:hAnsi="Times New Roman" w:cs="Times New Roman"/>
          <w:sz w:val="24"/>
          <w:szCs w:val="24"/>
        </w:rPr>
        <w:t>are</w:t>
      </w:r>
      <w:r w:rsidR="00441668" w:rsidRPr="00441668">
        <w:rPr>
          <w:rFonts w:ascii="Times New Roman" w:hAnsi="Times New Roman" w:cs="Times New Roman"/>
          <w:sz w:val="24"/>
          <w:szCs w:val="24"/>
        </w:rPr>
        <w:t xml:space="preserve">: Lt. Daniel Still, Lt. Jerry Lerum, Lt. Robert Maule and current Sector 2 Commander, Lt. Mark Feddersen. </w:t>
      </w:r>
      <w:r>
        <w:rPr>
          <w:rFonts w:ascii="Times New Roman" w:hAnsi="Times New Roman" w:cs="Times New Roman"/>
          <w:sz w:val="24"/>
          <w:szCs w:val="24"/>
        </w:rPr>
        <w:t xml:space="preserve"> </w:t>
      </w:r>
      <w:r w:rsidR="00441668" w:rsidRPr="00441668">
        <w:rPr>
          <w:rFonts w:ascii="Times New Roman" w:hAnsi="Times New Roman" w:cs="Times New Roman"/>
          <w:sz w:val="24"/>
          <w:szCs w:val="24"/>
        </w:rPr>
        <w:t xml:space="preserve">These </w:t>
      </w:r>
      <w:r w:rsidR="00441668">
        <w:rPr>
          <w:rFonts w:ascii="Times New Roman" w:hAnsi="Times New Roman" w:cs="Times New Roman"/>
          <w:sz w:val="24"/>
          <w:szCs w:val="24"/>
        </w:rPr>
        <w:t xml:space="preserve">commanders </w:t>
      </w:r>
      <w:r w:rsidR="00441668" w:rsidRPr="00441668">
        <w:rPr>
          <w:rFonts w:ascii="Times New Roman" w:hAnsi="Times New Roman" w:cs="Times New Roman"/>
          <w:sz w:val="24"/>
          <w:szCs w:val="24"/>
        </w:rPr>
        <w:t>have shown the upmost professional performance and management of this project. Without their leadership and support, this project would not have ended up before the City Council for this important community proposal and the health and safety of Tacoma’s West End neighborhood.</w:t>
      </w:r>
    </w:p>
    <w:p w:rsidR="000110B7" w:rsidRDefault="000110B7">
      <w:pPr>
        <w:rPr>
          <w:rFonts w:ascii="Times New Roman" w:hAnsi="Times New Roman" w:cs="Times New Roman"/>
          <w:b/>
          <w:sz w:val="24"/>
          <w:szCs w:val="24"/>
        </w:rPr>
      </w:pPr>
      <w:r>
        <w:rPr>
          <w:rFonts w:ascii="Times New Roman" w:hAnsi="Times New Roman" w:cs="Times New Roman"/>
          <w:b/>
          <w:sz w:val="24"/>
          <w:szCs w:val="24"/>
        </w:rPr>
        <w:br w:type="page"/>
      </w:r>
    </w:p>
    <w:p w:rsidR="0024066E" w:rsidRDefault="0024066E" w:rsidP="00517785">
      <w:pPr>
        <w:spacing w:line="240" w:lineRule="auto"/>
        <w:jc w:val="center"/>
        <w:rPr>
          <w:rFonts w:ascii="Times New Roman" w:hAnsi="Times New Roman" w:cs="Times New Roman"/>
          <w:b/>
          <w:sz w:val="24"/>
          <w:szCs w:val="24"/>
        </w:rPr>
      </w:pPr>
    </w:p>
    <w:p w:rsidR="00517785" w:rsidRDefault="00517785" w:rsidP="005177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Five – Attachments</w:t>
      </w:r>
      <w:r w:rsidR="00B53ACF">
        <w:rPr>
          <w:rFonts w:ascii="Times New Roman" w:hAnsi="Times New Roman" w:cs="Times New Roman"/>
          <w:b/>
          <w:sz w:val="24"/>
          <w:szCs w:val="24"/>
        </w:rPr>
        <w:t xml:space="preserve"> – Supporting Documents</w:t>
      </w:r>
    </w:p>
    <w:p w:rsidR="00517785" w:rsidRDefault="00517785" w:rsidP="00517785">
      <w:pPr>
        <w:spacing w:line="240" w:lineRule="auto"/>
        <w:jc w:val="center"/>
        <w:rPr>
          <w:rFonts w:ascii="Times New Roman" w:hAnsi="Times New Roman" w:cs="Times New Roman"/>
          <w:sz w:val="24"/>
          <w:szCs w:val="24"/>
        </w:rPr>
      </w:pPr>
    </w:p>
    <w:p w:rsidR="00E101D1" w:rsidRPr="00510CC2" w:rsidRDefault="00E101D1" w:rsidP="00E101D1">
      <w:pPr>
        <w:spacing w:line="240" w:lineRule="auto"/>
        <w:ind w:firstLine="720"/>
        <w:rPr>
          <w:rFonts w:ascii="Times New Roman" w:hAnsi="Times New Roman" w:cs="Times New Roman"/>
        </w:rPr>
      </w:pPr>
      <w:r w:rsidRPr="00510CC2">
        <w:rPr>
          <w:rFonts w:ascii="Times New Roman" w:hAnsi="Times New Roman" w:cs="Times New Roman"/>
        </w:rPr>
        <w:t xml:space="preserve">A – </w:t>
      </w:r>
      <w:r>
        <w:rPr>
          <w:rFonts w:ascii="Times New Roman" w:hAnsi="Times New Roman" w:cs="Times New Roman"/>
        </w:rPr>
        <w:t>Voluntary</w:t>
      </w:r>
      <w:r w:rsidRPr="00510CC2">
        <w:rPr>
          <w:rFonts w:ascii="Times New Roman" w:hAnsi="Times New Roman" w:cs="Times New Roman"/>
        </w:rPr>
        <w:t xml:space="preserve"> AIA Boundaries</w:t>
      </w:r>
      <w:r>
        <w:rPr>
          <w:rFonts w:ascii="Times New Roman" w:hAnsi="Times New Roman" w:cs="Times New Roman"/>
        </w:rPr>
        <w:t xml:space="preserve"> and New West End AIA Boundaries</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 xml:space="preserve">B – Alcohol Related </w:t>
      </w:r>
      <w:r>
        <w:rPr>
          <w:rFonts w:ascii="Times New Roman" w:hAnsi="Times New Roman" w:cs="Times New Roman"/>
        </w:rPr>
        <w:t>Heat Maps/Detox/Sobering/Alcohol Admissions</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C – Proposed Alcohol Impact Area – Selected Calls for service 2011, 2012 &amp; 2013</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 xml:space="preserve">D – </w:t>
      </w:r>
      <w:r>
        <w:rPr>
          <w:rFonts w:ascii="Times New Roman" w:hAnsi="Times New Roman" w:cs="Times New Roman"/>
        </w:rPr>
        <w:t xml:space="preserve">Current AIA Banned Product List and </w:t>
      </w:r>
      <w:r w:rsidRPr="00510CC2">
        <w:rPr>
          <w:rFonts w:ascii="Times New Roman" w:hAnsi="Times New Roman" w:cs="Times New Roman"/>
        </w:rPr>
        <w:t xml:space="preserve">Proposed </w:t>
      </w:r>
      <w:r>
        <w:rPr>
          <w:rFonts w:ascii="Times New Roman" w:hAnsi="Times New Roman" w:cs="Times New Roman"/>
        </w:rPr>
        <w:t xml:space="preserve">Updated </w:t>
      </w:r>
      <w:r w:rsidRPr="00510CC2">
        <w:rPr>
          <w:rFonts w:ascii="Times New Roman" w:hAnsi="Times New Roman" w:cs="Times New Roman"/>
        </w:rPr>
        <w:t xml:space="preserve">AIA </w:t>
      </w:r>
      <w:r>
        <w:rPr>
          <w:rFonts w:ascii="Times New Roman" w:hAnsi="Times New Roman" w:cs="Times New Roman"/>
        </w:rPr>
        <w:t xml:space="preserve">Banned </w:t>
      </w:r>
      <w:r w:rsidRPr="00510CC2">
        <w:rPr>
          <w:rFonts w:ascii="Times New Roman" w:hAnsi="Times New Roman" w:cs="Times New Roman"/>
        </w:rPr>
        <w:t>Product List</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 xml:space="preserve">E – Retailers Packet Distributed for Voluntary Period </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F – Photographic Evidence</w:t>
      </w:r>
    </w:p>
    <w:p w:rsidR="00E101D1" w:rsidRPr="00510CC2" w:rsidRDefault="00E101D1" w:rsidP="00E101D1">
      <w:pPr>
        <w:spacing w:line="240" w:lineRule="auto"/>
        <w:rPr>
          <w:rFonts w:ascii="Times New Roman" w:hAnsi="Times New Roman" w:cs="Times New Roman"/>
        </w:rPr>
      </w:pPr>
      <w:r w:rsidRPr="00510CC2">
        <w:rPr>
          <w:rFonts w:ascii="Times New Roman" w:hAnsi="Times New Roman" w:cs="Times New Roman"/>
        </w:rPr>
        <w:tab/>
        <w:t>G – Partners Letters of Support</w:t>
      </w:r>
    </w:p>
    <w:p w:rsidR="00E101D1" w:rsidRDefault="00E101D1" w:rsidP="00E101D1">
      <w:pPr>
        <w:rPr>
          <w:rFonts w:ascii="Times New Roman" w:hAnsi="Times New Roman" w:cs="Times New Roman"/>
        </w:rPr>
      </w:pPr>
      <w:r w:rsidRPr="00510CC2">
        <w:rPr>
          <w:rFonts w:ascii="Times New Roman" w:hAnsi="Times New Roman" w:cs="Times New Roman"/>
        </w:rPr>
        <w:tab/>
      </w:r>
      <w:r>
        <w:rPr>
          <w:rFonts w:ascii="Times New Roman" w:hAnsi="Times New Roman" w:cs="Times New Roman"/>
        </w:rPr>
        <w:t>H</w:t>
      </w:r>
      <w:r w:rsidRPr="00510CC2">
        <w:rPr>
          <w:rFonts w:ascii="Times New Roman" w:hAnsi="Times New Roman" w:cs="Times New Roman"/>
        </w:rPr>
        <w:t xml:space="preserve"> – Window cling presented to West End AIA compliant business </w:t>
      </w:r>
    </w:p>
    <w:p w:rsidR="001E6967" w:rsidRDefault="001E6967" w:rsidP="00E101D1">
      <w:pPr>
        <w:rPr>
          <w:rFonts w:ascii="Times New Roman" w:hAnsi="Times New Roman" w:cs="Times New Roman"/>
          <w:b/>
          <w:sz w:val="24"/>
          <w:szCs w:val="24"/>
        </w:rPr>
      </w:pPr>
      <w:r>
        <w:rPr>
          <w:rFonts w:ascii="Times New Roman" w:hAnsi="Times New Roman" w:cs="Times New Roman"/>
          <w:b/>
          <w:sz w:val="24"/>
          <w:szCs w:val="24"/>
        </w:rPr>
        <w:br w:type="page"/>
      </w:r>
    </w:p>
    <w:p w:rsidR="00E64312" w:rsidRPr="001E6967" w:rsidRDefault="001E6967" w:rsidP="001E6967">
      <w:pPr>
        <w:spacing w:line="240" w:lineRule="auto"/>
        <w:jc w:val="center"/>
        <w:rPr>
          <w:rFonts w:ascii="Times New Roman" w:hAnsi="Times New Roman" w:cs="Times New Roman"/>
          <w:b/>
          <w:sz w:val="24"/>
          <w:szCs w:val="24"/>
          <w:u w:val="single"/>
        </w:rPr>
      </w:pPr>
      <w:r w:rsidRPr="001E6967">
        <w:rPr>
          <w:rFonts w:ascii="Times New Roman" w:hAnsi="Times New Roman" w:cs="Times New Roman"/>
          <w:b/>
          <w:sz w:val="24"/>
          <w:szCs w:val="24"/>
          <w:u w:val="single"/>
        </w:rPr>
        <w:lastRenderedPageBreak/>
        <w:t xml:space="preserve">A – Proposed AIA </w:t>
      </w:r>
      <w:r w:rsidR="00E64312" w:rsidRPr="001E6967">
        <w:rPr>
          <w:rFonts w:ascii="Times New Roman" w:hAnsi="Times New Roman" w:cs="Times New Roman"/>
          <w:b/>
          <w:sz w:val="24"/>
          <w:szCs w:val="24"/>
          <w:u w:val="single"/>
        </w:rPr>
        <w:t>Boundaries</w:t>
      </w:r>
      <w:r w:rsidR="00E64312">
        <w:rPr>
          <w:rFonts w:ascii="Times New Roman" w:hAnsi="Times New Roman" w:cs="Times New Roman"/>
          <w:b/>
          <w:sz w:val="24"/>
          <w:szCs w:val="24"/>
          <w:u w:val="single"/>
        </w:rPr>
        <w:t xml:space="preserve"> Voluntary and Mandatory</w:t>
      </w:r>
    </w:p>
    <w:p w:rsidR="001E6967" w:rsidRDefault="001E6967">
      <w:pPr>
        <w:rPr>
          <w:rFonts w:ascii="Times New Roman" w:hAnsi="Times New Roman" w:cs="Times New Roman"/>
          <w:sz w:val="24"/>
          <w:szCs w:val="24"/>
        </w:rPr>
      </w:pPr>
      <w:r>
        <w:rPr>
          <w:rFonts w:ascii="Times New Roman" w:hAnsi="Times New Roman" w:cs="Times New Roman"/>
          <w:sz w:val="24"/>
          <w:szCs w:val="24"/>
        </w:rPr>
        <w:br w:type="page"/>
      </w:r>
    </w:p>
    <w:p w:rsidR="00E64312" w:rsidRDefault="0073159C" w:rsidP="00E64312">
      <w:pPr>
        <w:jc w:val="center"/>
        <w:rPr>
          <w:rFonts w:ascii="Times New Roman" w:hAnsi="Times New Roman" w:cs="Times New Roman"/>
          <w:b/>
          <w:sz w:val="24"/>
          <w:szCs w:val="24"/>
          <w:u w:val="single"/>
        </w:rPr>
      </w:pPr>
      <w:r w:rsidRPr="0073159C">
        <w:rPr>
          <w:rFonts w:ascii="Times New Roman" w:hAnsi="Times New Roman" w:cs="Times New Roman"/>
          <w:b/>
          <w:sz w:val="24"/>
          <w:szCs w:val="24"/>
          <w:u w:val="single"/>
        </w:rPr>
        <w:lastRenderedPageBreak/>
        <w:t xml:space="preserve">B – Alcohol Related </w:t>
      </w:r>
      <w:r w:rsidR="00E64312">
        <w:rPr>
          <w:rFonts w:ascii="Times New Roman" w:hAnsi="Times New Roman" w:cs="Times New Roman"/>
          <w:b/>
          <w:sz w:val="24"/>
          <w:szCs w:val="24"/>
          <w:u w:val="single"/>
        </w:rPr>
        <w:t>Heat Maps</w:t>
      </w:r>
      <w:r w:rsidRPr="0073159C">
        <w:rPr>
          <w:rFonts w:ascii="Times New Roman" w:hAnsi="Times New Roman" w:cs="Times New Roman"/>
          <w:b/>
          <w:sz w:val="24"/>
          <w:szCs w:val="24"/>
          <w:u w:val="single"/>
        </w:rPr>
        <w:t>/Detox/Sobering/DUI Admissions</w:t>
      </w:r>
    </w:p>
    <w:p w:rsidR="001E6967" w:rsidRDefault="001E6967" w:rsidP="00E64312">
      <w:pPr>
        <w:jc w:val="center"/>
        <w:rPr>
          <w:rFonts w:ascii="Times New Roman" w:hAnsi="Times New Roman" w:cs="Times New Roman"/>
          <w:sz w:val="24"/>
          <w:szCs w:val="24"/>
        </w:rPr>
      </w:pPr>
      <w:r>
        <w:rPr>
          <w:rFonts w:ascii="Times New Roman" w:hAnsi="Times New Roman" w:cs="Times New Roman"/>
          <w:sz w:val="24"/>
          <w:szCs w:val="24"/>
        </w:rPr>
        <w:br w:type="page"/>
      </w:r>
    </w:p>
    <w:p w:rsidR="001E6967" w:rsidRPr="001E6967" w:rsidRDefault="001E6967" w:rsidP="001E6967">
      <w:pPr>
        <w:spacing w:line="240" w:lineRule="auto"/>
        <w:jc w:val="center"/>
        <w:rPr>
          <w:rFonts w:ascii="Times New Roman" w:hAnsi="Times New Roman" w:cs="Times New Roman"/>
          <w:b/>
          <w:sz w:val="24"/>
          <w:szCs w:val="24"/>
          <w:u w:val="single"/>
        </w:rPr>
      </w:pPr>
      <w:r w:rsidRPr="001E6967">
        <w:rPr>
          <w:rFonts w:ascii="Times New Roman" w:hAnsi="Times New Roman" w:cs="Times New Roman"/>
          <w:b/>
          <w:sz w:val="24"/>
          <w:szCs w:val="24"/>
          <w:u w:val="single"/>
        </w:rPr>
        <w:lastRenderedPageBreak/>
        <w:t>C – Proposed Alcohol Impact Area – Selected Calls for service 2011, 2012 &amp; 2013</w:t>
      </w:r>
    </w:p>
    <w:p w:rsidR="001E6967" w:rsidRDefault="001E6967">
      <w:pPr>
        <w:rPr>
          <w:rFonts w:ascii="Times New Roman" w:hAnsi="Times New Roman" w:cs="Times New Roman"/>
          <w:sz w:val="24"/>
          <w:szCs w:val="24"/>
        </w:rPr>
      </w:pPr>
      <w:r>
        <w:rPr>
          <w:rFonts w:ascii="Times New Roman" w:hAnsi="Times New Roman" w:cs="Times New Roman"/>
          <w:sz w:val="24"/>
          <w:szCs w:val="24"/>
        </w:rPr>
        <w:br w:type="page"/>
      </w:r>
    </w:p>
    <w:p w:rsidR="001E6967" w:rsidRPr="001E6967" w:rsidRDefault="001E6967" w:rsidP="001E6967">
      <w:pPr>
        <w:spacing w:line="240" w:lineRule="auto"/>
        <w:jc w:val="center"/>
        <w:rPr>
          <w:rFonts w:ascii="Times New Roman" w:hAnsi="Times New Roman" w:cs="Times New Roman"/>
          <w:b/>
          <w:sz w:val="24"/>
          <w:szCs w:val="24"/>
          <w:u w:val="single"/>
        </w:rPr>
      </w:pPr>
      <w:r w:rsidRPr="001E6967">
        <w:rPr>
          <w:rFonts w:ascii="Times New Roman" w:hAnsi="Times New Roman" w:cs="Times New Roman"/>
          <w:b/>
          <w:sz w:val="24"/>
          <w:szCs w:val="24"/>
          <w:u w:val="single"/>
        </w:rPr>
        <w:lastRenderedPageBreak/>
        <w:t xml:space="preserve">D – </w:t>
      </w:r>
      <w:r w:rsidR="00E64312" w:rsidRPr="00E64312">
        <w:rPr>
          <w:rFonts w:ascii="Times New Roman" w:hAnsi="Times New Roman" w:cs="Times New Roman"/>
          <w:b/>
          <w:sz w:val="24"/>
          <w:szCs w:val="24"/>
          <w:u w:val="single"/>
        </w:rPr>
        <w:t>Current AIA Banned Product List and Proposed Updated AIA Banned Product List</w:t>
      </w:r>
    </w:p>
    <w:p w:rsidR="001E6967" w:rsidRDefault="001E6967">
      <w:pPr>
        <w:rPr>
          <w:rFonts w:ascii="Times New Roman" w:hAnsi="Times New Roman" w:cs="Times New Roman"/>
          <w:sz w:val="24"/>
          <w:szCs w:val="24"/>
        </w:rPr>
      </w:pPr>
      <w:r>
        <w:rPr>
          <w:rFonts w:ascii="Times New Roman" w:hAnsi="Times New Roman" w:cs="Times New Roman"/>
          <w:sz w:val="24"/>
          <w:szCs w:val="24"/>
        </w:rPr>
        <w:br w:type="page"/>
      </w:r>
    </w:p>
    <w:p w:rsidR="001E6967" w:rsidRPr="001E6967" w:rsidRDefault="001E6967" w:rsidP="001E6967">
      <w:pPr>
        <w:spacing w:line="240" w:lineRule="auto"/>
        <w:jc w:val="center"/>
        <w:rPr>
          <w:rFonts w:ascii="Times New Roman" w:hAnsi="Times New Roman" w:cs="Times New Roman"/>
          <w:b/>
          <w:sz w:val="24"/>
          <w:szCs w:val="24"/>
          <w:u w:val="single"/>
        </w:rPr>
      </w:pPr>
      <w:r w:rsidRPr="001E6967">
        <w:rPr>
          <w:rFonts w:ascii="Times New Roman" w:hAnsi="Times New Roman" w:cs="Times New Roman"/>
          <w:b/>
          <w:sz w:val="24"/>
          <w:szCs w:val="24"/>
          <w:u w:val="single"/>
        </w:rPr>
        <w:lastRenderedPageBreak/>
        <w:t>E – Retailers Packet Distributed for Voluntary Period</w:t>
      </w:r>
    </w:p>
    <w:p w:rsidR="00B13E2F" w:rsidRDefault="00B13E2F">
      <w:pPr>
        <w:rPr>
          <w:rFonts w:ascii="Times New Roman" w:hAnsi="Times New Roman" w:cs="Times New Roman"/>
          <w:b/>
          <w:sz w:val="24"/>
          <w:szCs w:val="24"/>
        </w:rPr>
      </w:pPr>
      <w:r>
        <w:rPr>
          <w:rFonts w:ascii="Times New Roman" w:hAnsi="Times New Roman" w:cs="Times New Roman"/>
          <w:b/>
          <w:sz w:val="24"/>
          <w:szCs w:val="24"/>
        </w:rPr>
        <w:br w:type="page"/>
      </w:r>
    </w:p>
    <w:p w:rsidR="00B13E2F" w:rsidRPr="001E6967" w:rsidRDefault="00B13E2F" w:rsidP="00B13E2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w:t>
      </w:r>
      <w:r w:rsidRPr="001E6967">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Photographic Evidence </w:t>
      </w:r>
    </w:p>
    <w:p w:rsidR="00491D44" w:rsidRDefault="00491D44">
      <w:pPr>
        <w:rPr>
          <w:rFonts w:ascii="Times New Roman" w:hAnsi="Times New Roman" w:cs="Times New Roman"/>
          <w:b/>
          <w:sz w:val="24"/>
          <w:szCs w:val="24"/>
        </w:rPr>
      </w:pPr>
      <w:r>
        <w:rPr>
          <w:rFonts w:ascii="Times New Roman" w:hAnsi="Times New Roman" w:cs="Times New Roman"/>
          <w:b/>
          <w:sz w:val="24"/>
          <w:szCs w:val="24"/>
        </w:rPr>
        <w:br w:type="page"/>
      </w:r>
    </w:p>
    <w:p w:rsidR="00491D44" w:rsidRDefault="00491D44" w:rsidP="00491D44">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w:t>
      </w:r>
      <w:r w:rsidRPr="001E6967">
        <w:rPr>
          <w:rFonts w:ascii="Times New Roman" w:hAnsi="Times New Roman" w:cs="Times New Roman"/>
          <w:b/>
          <w:sz w:val="24"/>
          <w:szCs w:val="24"/>
          <w:u w:val="single"/>
        </w:rPr>
        <w:t xml:space="preserve"> – </w:t>
      </w:r>
      <w:r>
        <w:rPr>
          <w:rFonts w:ascii="Times New Roman" w:hAnsi="Times New Roman" w:cs="Times New Roman"/>
          <w:b/>
          <w:sz w:val="24"/>
          <w:szCs w:val="24"/>
          <w:u w:val="single"/>
        </w:rPr>
        <w:t>Partners – Letters of Support</w:t>
      </w:r>
    </w:p>
    <w:p w:rsidR="00491D44" w:rsidRDefault="00491D4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10CC2" w:rsidRPr="001E6967" w:rsidRDefault="00E101D1" w:rsidP="00510CC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510CC2" w:rsidRPr="001E6967">
        <w:rPr>
          <w:rFonts w:ascii="Times New Roman" w:hAnsi="Times New Roman" w:cs="Times New Roman"/>
          <w:b/>
          <w:sz w:val="24"/>
          <w:szCs w:val="24"/>
          <w:u w:val="single"/>
        </w:rPr>
        <w:t xml:space="preserve"> –</w:t>
      </w:r>
      <w:r w:rsidR="00510CC2" w:rsidRPr="00510CC2">
        <w:rPr>
          <w:rFonts w:ascii="Times New Roman" w:hAnsi="Times New Roman" w:cs="Times New Roman"/>
          <w:b/>
          <w:sz w:val="24"/>
          <w:szCs w:val="24"/>
          <w:u w:val="single"/>
        </w:rPr>
        <w:t>Window cling presented to West End AIA compliant business owners</w:t>
      </w:r>
      <w:r w:rsidR="00510CC2" w:rsidRPr="001E6967">
        <w:rPr>
          <w:rFonts w:ascii="Times New Roman" w:hAnsi="Times New Roman" w:cs="Times New Roman"/>
          <w:b/>
          <w:sz w:val="24"/>
          <w:szCs w:val="24"/>
          <w:u w:val="single"/>
        </w:rPr>
        <w:t xml:space="preserve"> </w:t>
      </w:r>
    </w:p>
    <w:p w:rsidR="00B13E2F" w:rsidRPr="003F2654" w:rsidRDefault="00B13E2F" w:rsidP="000110B7">
      <w:pPr>
        <w:spacing w:line="240" w:lineRule="auto"/>
        <w:jc w:val="center"/>
        <w:rPr>
          <w:rFonts w:ascii="Times New Roman" w:hAnsi="Times New Roman" w:cs="Times New Roman"/>
          <w:b/>
          <w:sz w:val="24"/>
          <w:szCs w:val="24"/>
        </w:rPr>
      </w:pPr>
    </w:p>
    <w:sectPr w:rsidR="00B13E2F" w:rsidRPr="003F2654" w:rsidSect="006162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5E" w:rsidRDefault="00A5155E" w:rsidP="00D932E4">
      <w:pPr>
        <w:spacing w:after="0" w:line="240" w:lineRule="auto"/>
      </w:pPr>
      <w:r>
        <w:separator/>
      </w:r>
    </w:p>
  </w:endnote>
  <w:endnote w:type="continuationSeparator" w:id="0">
    <w:p w:rsidR="00A5155E" w:rsidRDefault="00A5155E" w:rsidP="00D9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330"/>
      <w:docPartObj>
        <w:docPartGallery w:val="Page Numbers (Bottom of Page)"/>
        <w:docPartUnique/>
      </w:docPartObj>
    </w:sdtPr>
    <w:sdtEndPr/>
    <w:sdtContent>
      <w:sdt>
        <w:sdtPr>
          <w:id w:val="565050523"/>
          <w:docPartObj>
            <w:docPartGallery w:val="Page Numbers (Top of Page)"/>
            <w:docPartUnique/>
          </w:docPartObj>
        </w:sdtPr>
        <w:sdtEndPr/>
        <w:sdtContent>
          <w:p w:rsidR="00D66E5A" w:rsidRDefault="00D66E5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7DF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7DF0">
              <w:rPr>
                <w:b/>
                <w:noProof/>
              </w:rPr>
              <w:t>23</w:t>
            </w:r>
            <w:r>
              <w:rPr>
                <w:b/>
                <w:sz w:val="24"/>
                <w:szCs w:val="24"/>
              </w:rPr>
              <w:fldChar w:fldCharType="end"/>
            </w:r>
          </w:p>
        </w:sdtContent>
      </w:sdt>
    </w:sdtContent>
  </w:sdt>
  <w:p w:rsidR="00D66E5A" w:rsidRDefault="00D6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5E" w:rsidRDefault="00A5155E" w:rsidP="00D932E4">
      <w:pPr>
        <w:spacing w:after="0" w:line="240" w:lineRule="auto"/>
      </w:pPr>
      <w:r>
        <w:separator/>
      </w:r>
    </w:p>
  </w:footnote>
  <w:footnote w:type="continuationSeparator" w:id="0">
    <w:p w:rsidR="00A5155E" w:rsidRDefault="00A5155E" w:rsidP="00D93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452"/>
    <w:multiLevelType w:val="hybridMultilevel"/>
    <w:tmpl w:val="F7EA86E0"/>
    <w:lvl w:ilvl="0" w:tplc="E2DCCB76">
      <w:start w:val="1"/>
      <w:numFmt w:val="bullet"/>
      <w:lvlText w:val="–"/>
      <w:lvlJc w:val="left"/>
      <w:pPr>
        <w:tabs>
          <w:tab w:val="num" w:pos="720"/>
        </w:tabs>
        <w:ind w:left="720" w:hanging="360"/>
      </w:pPr>
      <w:rPr>
        <w:rFonts w:ascii="Times New Roman" w:hAnsi="Times New Roman" w:hint="default"/>
      </w:rPr>
    </w:lvl>
    <w:lvl w:ilvl="1" w:tplc="F058FF8E">
      <w:start w:val="1"/>
      <w:numFmt w:val="bullet"/>
      <w:lvlText w:val="–"/>
      <w:lvlJc w:val="left"/>
      <w:pPr>
        <w:tabs>
          <w:tab w:val="num" w:pos="1440"/>
        </w:tabs>
        <w:ind w:left="1440" w:hanging="360"/>
      </w:pPr>
      <w:rPr>
        <w:rFonts w:ascii="Times New Roman" w:hAnsi="Times New Roman" w:hint="default"/>
      </w:rPr>
    </w:lvl>
    <w:lvl w:ilvl="2" w:tplc="8CD41D76" w:tentative="1">
      <w:start w:val="1"/>
      <w:numFmt w:val="bullet"/>
      <w:lvlText w:val="–"/>
      <w:lvlJc w:val="left"/>
      <w:pPr>
        <w:tabs>
          <w:tab w:val="num" w:pos="2160"/>
        </w:tabs>
        <w:ind w:left="2160" w:hanging="360"/>
      </w:pPr>
      <w:rPr>
        <w:rFonts w:ascii="Times New Roman" w:hAnsi="Times New Roman" w:hint="default"/>
      </w:rPr>
    </w:lvl>
    <w:lvl w:ilvl="3" w:tplc="AB9CF814" w:tentative="1">
      <w:start w:val="1"/>
      <w:numFmt w:val="bullet"/>
      <w:lvlText w:val="–"/>
      <w:lvlJc w:val="left"/>
      <w:pPr>
        <w:tabs>
          <w:tab w:val="num" w:pos="2880"/>
        </w:tabs>
        <w:ind w:left="2880" w:hanging="360"/>
      </w:pPr>
      <w:rPr>
        <w:rFonts w:ascii="Times New Roman" w:hAnsi="Times New Roman" w:hint="default"/>
      </w:rPr>
    </w:lvl>
    <w:lvl w:ilvl="4" w:tplc="A510F5D6" w:tentative="1">
      <w:start w:val="1"/>
      <w:numFmt w:val="bullet"/>
      <w:lvlText w:val="–"/>
      <w:lvlJc w:val="left"/>
      <w:pPr>
        <w:tabs>
          <w:tab w:val="num" w:pos="3600"/>
        </w:tabs>
        <w:ind w:left="3600" w:hanging="360"/>
      </w:pPr>
      <w:rPr>
        <w:rFonts w:ascii="Times New Roman" w:hAnsi="Times New Roman" w:hint="default"/>
      </w:rPr>
    </w:lvl>
    <w:lvl w:ilvl="5" w:tplc="D53CFB80" w:tentative="1">
      <w:start w:val="1"/>
      <w:numFmt w:val="bullet"/>
      <w:lvlText w:val="–"/>
      <w:lvlJc w:val="left"/>
      <w:pPr>
        <w:tabs>
          <w:tab w:val="num" w:pos="4320"/>
        </w:tabs>
        <w:ind w:left="4320" w:hanging="360"/>
      </w:pPr>
      <w:rPr>
        <w:rFonts w:ascii="Times New Roman" w:hAnsi="Times New Roman" w:hint="default"/>
      </w:rPr>
    </w:lvl>
    <w:lvl w:ilvl="6" w:tplc="1D4417A8" w:tentative="1">
      <w:start w:val="1"/>
      <w:numFmt w:val="bullet"/>
      <w:lvlText w:val="–"/>
      <w:lvlJc w:val="left"/>
      <w:pPr>
        <w:tabs>
          <w:tab w:val="num" w:pos="5040"/>
        </w:tabs>
        <w:ind w:left="5040" w:hanging="360"/>
      </w:pPr>
      <w:rPr>
        <w:rFonts w:ascii="Times New Roman" w:hAnsi="Times New Roman" w:hint="default"/>
      </w:rPr>
    </w:lvl>
    <w:lvl w:ilvl="7" w:tplc="10DE6D3C" w:tentative="1">
      <w:start w:val="1"/>
      <w:numFmt w:val="bullet"/>
      <w:lvlText w:val="–"/>
      <w:lvlJc w:val="left"/>
      <w:pPr>
        <w:tabs>
          <w:tab w:val="num" w:pos="5760"/>
        </w:tabs>
        <w:ind w:left="5760" w:hanging="360"/>
      </w:pPr>
      <w:rPr>
        <w:rFonts w:ascii="Times New Roman" w:hAnsi="Times New Roman" w:hint="default"/>
      </w:rPr>
    </w:lvl>
    <w:lvl w:ilvl="8" w:tplc="26C839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9"/>
    <w:rsid w:val="00005940"/>
    <w:rsid w:val="000110B7"/>
    <w:rsid w:val="000404A6"/>
    <w:rsid w:val="00047DF0"/>
    <w:rsid w:val="0005629C"/>
    <w:rsid w:val="00062319"/>
    <w:rsid w:val="000D2204"/>
    <w:rsid w:val="000E58B5"/>
    <w:rsid w:val="000F4D04"/>
    <w:rsid w:val="00135379"/>
    <w:rsid w:val="001A2E5D"/>
    <w:rsid w:val="001B0A17"/>
    <w:rsid w:val="001B5A65"/>
    <w:rsid w:val="001D76B5"/>
    <w:rsid w:val="001E6967"/>
    <w:rsid w:val="002220DE"/>
    <w:rsid w:val="0024066E"/>
    <w:rsid w:val="002731D7"/>
    <w:rsid w:val="00276839"/>
    <w:rsid w:val="002A075B"/>
    <w:rsid w:val="002D132F"/>
    <w:rsid w:val="002D6644"/>
    <w:rsid w:val="002E07EF"/>
    <w:rsid w:val="00306265"/>
    <w:rsid w:val="00332CFC"/>
    <w:rsid w:val="00336FF2"/>
    <w:rsid w:val="00361C4E"/>
    <w:rsid w:val="003B4856"/>
    <w:rsid w:val="003C5C74"/>
    <w:rsid w:val="003F2654"/>
    <w:rsid w:val="00441668"/>
    <w:rsid w:val="00460CC8"/>
    <w:rsid w:val="00491D44"/>
    <w:rsid w:val="004A3CC6"/>
    <w:rsid w:val="004A66AC"/>
    <w:rsid w:val="004C10A5"/>
    <w:rsid w:val="004E3F47"/>
    <w:rsid w:val="004F6D98"/>
    <w:rsid w:val="00510CC2"/>
    <w:rsid w:val="00517785"/>
    <w:rsid w:val="00535816"/>
    <w:rsid w:val="0055566F"/>
    <w:rsid w:val="0057671F"/>
    <w:rsid w:val="006162BB"/>
    <w:rsid w:val="00631229"/>
    <w:rsid w:val="0063518F"/>
    <w:rsid w:val="00676ABB"/>
    <w:rsid w:val="00685733"/>
    <w:rsid w:val="0068758C"/>
    <w:rsid w:val="0069148F"/>
    <w:rsid w:val="006D0F92"/>
    <w:rsid w:val="00714CB7"/>
    <w:rsid w:val="0073159C"/>
    <w:rsid w:val="00782BFF"/>
    <w:rsid w:val="00791A1B"/>
    <w:rsid w:val="00815120"/>
    <w:rsid w:val="00841B53"/>
    <w:rsid w:val="008576EC"/>
    <w:rsid w:val="008A2BB4"/>
    <w:rsid w:val="008A74B3"/>
    <w:rsid w:val="008F2EB2"/>
    <w:rsid w:val="00931118"/>
    <w:rsid w:val="009617A6"/>
    <w:rsid w:val="00965FDA"/>
    <w:rsid w:val="00987D5B"/>
    <w:rsid w:val="009957F0"/>
    <w:rsid w:val="009A7390"/>
    <w:rsid w:val="009C7B78"/>
    <w:rsid w:val="009D5684"/>
    <w:rsid w:val="009F6426"/>
    <w:rsid w:val="00A5155E"/>
    <w:rsid w:val="00A813A4"/>
    <w:rsid w:val="00AB08F4"/>
    <w:rsid w:val="00AC6620"/>
    <w:rsid w:val="00AD29A0"/>
    <w:rsid w:val="00AD75CD"/>
    <w:rsid w:val="00AE2319"/>
    <w:rsid w:val="00B07E0A"/>
    <w:rsid w:val="00B11879"/>
    <w:rsid w:val="00B13E2F"/>
    <w:rsid w:val="00B206C4"/>
    <w:rsid w:val="00B321F4"/>
    <w:rsid w:val="00B53ACF"/>
    <w:rsid w:val="00B60BA0"/>
    <w:rsid w:val="00BF6B73"/>
    <w:rsid w:val="00C031AD"/>
    <w:rsid w:val="00C27DED"/>
    <w:rsid w:val="00C4605D"/>
    <w:rsid w:val="00C60571"/>
    <w:rsid w:val="00C6496B"/>
    <w:rsid w:val="00CA091C"/>
    <w:rsid w:val="00CD3C0E"/>
    <w:rsid w:val="00D11660"/>
    <w:rsid w:val="00D22F25"/>
    <w:rsid w:val="00D66E5A"/>
    <w:rsid w:val="00D82599"/>
    <w:rsid w:val="00D920A9"/>
    <w:rsid w:val="00D932E4"/>
    <w:rsid w:val="00DA5013"/>
    <w:rsid w:val="00DC6D5E"/>
    <w:rsid w:val="00DF6F4B"/>
    <w:rsid w:val="00E101D1"/>
    <w:rsid w:val="00E13EBF"/>
    <w:rsid w:val="00E6264F"/>
    <w:rsid w:val="00E64312"/>
    <w:rsid w:val="00E66D80"/>
    <w:rsid w:val="00E67816"/>
    <w:rsid w:val="00E94131"/>
    <w:rsid w:val="00F2594F"/>
    <w:rsid w:val="00F311C4"/>
    <w:rsid w:val="00F64C5B"/>
    <w:rsid w:val="00FA40A0"/>
    <w:rsid w:val="00FB5264"/>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16"/>
    <w:rPr>
      <w:rFonts w:ascii="Tahoma" w:hAnsi="Tahoma" w:cs="Tahoma"/>
      <w:sz w:val="16"/>
      <w:szCs w:val="16"/>
    </w:rPr>
  </w:style>
  <w:style w:type="paragraph" w:styleId="Header">
    <w:name w:val="header"/>
    <w:basedOn w:val="Normal"/>
    <w:link w:val="HeaderChar"/>
    <w:uiPriority w:val="99"/>
    <w:semiHidden/>
    <w:unhideWhenUsed/>
    <w:rsid w:val="00D93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2E4"/>
  </w:style>
  <w:style w:type="paragraph" w:styleId="Footer">
    <w:name w:val="footer"/>
    <w:basedOn w:val="Normal"/>
    <w:link w:val="FooterChar"/>
    <w:uiPriority w:val="99"/>
    <w:unhideWhenUsed/>
    <w:rsid w:val="00D9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16"/>
    <w:rPr>
      <w:rFonts w:ascii="Tahoma" w:hAnsi="Tahoma" w:cs="Tahoma"/>
      <w:sz w:val="16"/>
      <w:szCs w:val="16"/>
    </w:rPr>
  </w:style>
  <w:style w:type="paragraph" w:styleId="Header">
    <w:name w:val="header"/>
    <w:basedOn w:val="Normal"/>
    <w:link w:val="HeaderChar"/>
    <w:uiPriority w:val="99"/>
    <w:semiHidden/>
    <w:unhideWhenUsed/>
    <w:rsid w:val="00D93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2E4"/>
  </w:style>
  <w:style w:type="paragraph" w:styleId="Footer">
    <w:name w:val="footer"/>
    <w:basedOn w:val="Normal"/>
    <w:link w:val="FooterChar"/>
    <w:uiPriority w:val="99"/>
    <w:unhideWhenUsed/>
    <w:rsid w:val="00D9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94094">
      <w:bodyDiv w:val="1"/>
      <w:marLeft w:val="0"/>
      <w:marRight w:val="0"/>
      <w:marTop w:val="0"/>
      <w:marBottom w:val="0"/>
      <w:divBdr>
        <w:top w:val="none" w:sz="0" w:space="0" w:color="auto"/>
        <w:left w:val="none" w:sz="0" w:space="0" w:color="auto"/>
        <w:bottom w:val="none" w:sz="0" w:space="0" w:color="auto"/>
        <w:right w:val="none" w:sz="0" w:space="0" w:color="auto"/>
      </w:divBdr>
      <w:divsChild>
        <w:div w:id="41710067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9AB5C-1641-4982-91E0-7DED89C3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3777</Words>
  <Characters>21534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Stodola, Donald</dc:creator>
  <cp:lastModifiedBy>Patrick Woods</cp:lastModifiedBy>
  <cp:revision>2</cp:revision>
  <cp:lastPrinted>2014-08-20T16:44:00Z</cp:lastPrinted>
  <dcterms:created xsi:type="dcterms:W3CDTF">2015-06-03T20:46:00Z</dcterms:created>
  <dcterms:modified xsi:type="dcterms:W3CDTF">2015-06-03T20:46:00Z</dcterms:modified>
</cp:coreProperties>
</file>