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175DB" w14:textId="77777777" w:rsidR="007A5C59" w:rsidRDefault="007A5C59" w:rsidP="008527FE">
      <w:pPr>
        <w:rPr>
          <w:rFonts w:ascii="Arial Black" w:hAnsi="Arial Black"/>
        </w:rPr>
      </w:pPr>
    </w:p>
    <w:p w14:paraId="40E3A61B" w14:textId="4D846424" w:rsidR="008527FE" w:rsidRPr="002C3D69" w:rsidRDefault="008527FE" w:rsidP="008527FE">
      <w:pPr>
        <w:rPr>
          <w:rFonts w:ascii="Arial" w:hAnsi="Arial" w:cs="Arial"/>
        </w:rPr>
      </w:pPr>
      <w:r>
        <w:rPr>
          <w:rFonts w:ascii="Arial Black" w:hAnsi="Arial Black"/>
        </w:rPr>
        <w:t>Date:</w:t>
      </w:r>
      <w:r>
        <w:rPr>
          <w:rFonts w:ascii="Arial Black" w:hAnsi="Arial Black"/>
        </w:rPr>
        <w:tab/>
      </w:r>
      <w:r>
        <w:rPr>
          <w:rFonts w:ascii="Arial Black" w:hAnsi="Arial Black"/>
        </w:rPr>
        <w:tab/>
      </w:r>
      <w:r w:rsidR="007A5C59">
        <w:rPr>
          <w:rFonts w:ascii="Arial" w:hAnsi="Arial" w:cs="Arial"/>
        </w:rPr>
        <w:t>September 23, 2015</w:t>
      </w:r>
    </w:p>
    <w:p w14:paraId="78681E4A" w14:textId="77777777" w:rsidR="008527FE" w:rsidRDefault="008527FE" w:rsidP="008527FE">
      <w:pPr>
        <w:rPr>
          <w:rFonts w:ascii="Arial Black" w:hAnsi="Arial Black"/>
        </w:rPr>
      </w:pPr>
    </w:p>
    <w:p w14:paraId="4D5EFDD5" w14:textId="77777777" w:rsidR="008527FE" w:rsidRDefault="008527FE" w:rsidP="008527FE">
      <w:pPr>
        <w:rPr>
          <w:rFonts w:ascii="Arial" w:hAnsi="Arial" w:cs="Arial"/>
        </w:rPr>
      </w:pPr>
      <w:r>
        <w:rPr>
          <w:rFonts w:ascii="Arial Black" w:hAnsi="Arial Black"/>
        </w:rPr>
        <w:t>To:</w:t>
      </w:r>
      <w:r>
        <w:rPr>
          <w:rFonts w:ascii="Arial Black" w:hAnsi="Arial Black"/>
        </w:rPr>
        <w:tab/>
      </w:r>
      <w:r>
        <w:rPr>
          <w:rFonts w:ascii="Arial Black" w:hAnsi="Arial Black"/>
        </w:rPr>
        <w:tab/>
      </w:r>
      <w:r>
        <w:rPr>
          <w:rFonts w:ascii="Arial" w:hAnsi="Arial" w:cs="Arial"/>
        </w:rPr>
        <w:t>Jane Rushford, Board Chair</w:t>
      </w:r>
    </w:p>
    <w:p w14:paraId="503CC572" w14:textId="77777777" w:rsidR="008527FE" w:rsidRDefault="008527FE" w:rsidP="008527FE">
      <w:pPr>
        <w:rPr>
          <w:rFonts w:ascii="Arial" w:hAnsi="Arial" w:cs="Arial"/>
        </w:rPr>
      </w:pPr>
      <w:r>
        <w:rPr>
          <w:rFonts w:ascii="Arial" w:hAnsi="Arial" w:cs="Arial"/>
        </w:rPr>
        <w:tab/>
      </w:r>
      <w:r>
        <w:rPr>
          <w:rFonts w:ascii="Arial" w:hAnsi="Arial" w:cs="Arial"/>
        </w:rPr>
        <w:tab/>
        <w:t>Ruthann Kurose, Board Member</w:t>
      </w:r>
    </w:p>
    <w:p w14:paraId="466F83ED" w14:textId="77777777" w:rsidR="008527FE" w:rsidRDefault="008527FE" w:rsidP="008527FE">
      <w:pPr>
        <w:rPr>
          <w:rFonts w:ascii="Arial" w:hAnsi="Arial" w:cs="Arial"/>
        </w:rPr>
      </w:pPr>
      <w:r>
        <w:rPr>
          <w:rFonts w:ascii="Arial" w:hAnsi="Arial" w:cs="Arial"/>
        </w:rPr>
        <w:tab/>
      </w:r>
      <w:r>
        <w:rPr>
          <w:rFonts w:ascii="Arial" w:hAnsi="Arial" w:cs="Arial"/>
        </w:rPr>
        <w:tab/>
        <w:t>Russ Hauge, Board Member</w:t>
      </w:r>
    </w:p>
    <w:p w14:paraId="3F24E8F3" w14:textId="77777777" w:rsidR="008527FE" w:rsidRDefault="008527FE" w:rsidP="008527FE">
      <w:pPr>
        <w:rPr>
          <w:rFonts w:ascii="Arial" w:hAnsi="Arial" w:cs="Arial"/>
        </w:rPr>
      </w:pPr>
      <w:r>
        <w:rPr>
          <w:rFonts w:ascii="Arial" w:hAnsi="Arial" w:cs="Arial"/>
        </w:rPr>
        <w:tab/>
      </w:r>
      <w:r>
        <w:rPr>
          <w:rFonts w:ascii="Arial" w:hAnsi="Arial" w:cs="Arial"/>
        </w:rPr>
        <w:tab/>
      </w:r>
    </w:p>
    <w:p w14:paraId="0609818E" w14:textId="77777777" w:rsidR="008527FE" w:rsidRDefault="008527FE" w:rsidP="008527FE">
      <w:pPr>
        <w:rPr>
          <w:rFonts w:ascii="Arial" w:hAnsi="Arial" w:cs="Arial"/>
        </w:rPr>
      </w:pPr>
      <w:r>
        <w:rPr>
          <w:rFonts w:ascii="Arial Black" w:hAnsi="Arial Black" w:cs="Arial"/>
        </w:rPr>
        <w:t>From:</w:t>
      </w:r>
      <w:r>
        <w:rPr>
          <w:rFonts w:ascii="Arial Black" w:hAnsi="Arial Black" w:cs="Arial"/>
        </w:rPr>
        <w:tab/>
      </w:r>
      <w:r>
        <w:rPr>
          <w:rFonts w:ascii="Arial" w:hAnsi="Arial" w:cs="Arial"/>
        </w:rPr>
        <w:t>Karen McCall, Agency Rules Coordinator</w:t>
      </w:r>
    </w:p>
    <w:p w14:paraId="35BBDECE" w14:textId="77777777" w:rsidR="008527FE" w:rsidRDefault="008527FE" w:rsidP="008527FE">
      <w:pPr>
        <w:rPr>
          <w:rFonts w:ascii="Arial" w:hAnsi="Arial" w:cs="Arial"/>
        </w:rPr>
      </w:pPr>
    </w:p>
    <w:p w14:paraId="035F63D9" w14:textId="77777777" w:rsidR="008527FE" w:rsidRDefault="008527FE" w:rsidP="008527FE">
      <w:pPr>
        <w:rPr>
          <w:rFonts w:ascii="Arial" w:hAnsi="Arial" w:cs="Arial"/>
        </w:rPr>
      </w:pPr>
      <w:r>
        <w:rPr>
          <w:rFonts w:ascii="Arial Black" w:hAnsi="Arial Black" w:cs="Arial"/>
        </w:rPr>
        <w:t>Copy:</w:t>
      </w:r>
      <w:r>
        <w:rPr>
          <w:rFonts w:ascii="Arial Black" w:hAnsi="Arial Black" w:cs="Arial"/>
        </w:rPr>
        <w:tab/>
      </w:r>
      <w:r>
        <w:rPr>
          <w:rFonts w:ascii="Arial" w:hAnsi="Arial" w:cs="Arial"/>
        </w:rPr>
        <w:t>Rick Garza, Agency Director</w:t>
      </w:r>
    </w:p>
    <w:p w14:paraId="21A9262A" w14:textId="706FA9E5" w:rsidR="008527FE" w:rsidRDefault="008527FE" w:rsidP="008527FE">
      <w:pPr>
        <w:rPr>
          <w:rFonts w:ascii="Arial" w:hAnsi="Arial" w:cs="Arial"/>
        </w:rPr>
      </w:pPr>
      <w:r>
        <w:rPr>
          <w:rFonts w:ascii="Arial" w:hAnsi="Arial" w:cs="Arial"/>
        </w:rPr>
        <w:tab/>
      </w:r>
      <w:r>
        <w:rPr>
          <w:rFonts w:ascii="Arial" w:hAnsi="Arial" w:cs="Arial"/>
        </w:rPr>
        <w:tab/>
        <w:t>Justin Nordhorn, Chief of Enforcement</w:t>
      </w:r>
    </w:p>
    <w:p w14:paraId="7129DB1E" w14:textId="77777777" w:rsidR="008527FE" w:rsidRDefault="008527FE" w:rsidP="008527FE">
      <w:pPr>
        <w:rPr>
          <w:rFonts w:ascii="Arial" w:hAnsi="Arial" w:cs="Arial"/>
        </w:rPr>
      </w:pPr>
      <w:r>
        <w:rPr>
          <w:rFonts w:ascii="Arial" w:hAnsi="Arial" w:cs="Arial"/>
        </w:rPr>
        <w:tab/>
      </w:r>
      <w:r>
        <w:rPr>
          <w:rFonts w:ascii="Arial" w:hAnsi="Arial" w:cs="Arial"/>
        </w:rPr>
        <w:tab/>
        <w:t>Becky Smith, Licensing Director</w:t>
      </w:r>
    </w:p>
    <w:p w14:paraId="6DC80123" w14:textId="77777777" w:rsidR="008527FE" w:rsidRDefault="008527FE" w:rsidP="008527FE">
      <w:pPr>
        <w:rPr>
          <w:rFonts w:ascii="Arial" w:hAnsi="Arial" w:cs="Arial"/>
        </w:rPr>
      </w:pPr>
      <w:r>
        <w:rPr>
          <w:rFonts w:ascii="Arial" w:hAnsi="Arial" w:cs="Arial"/>
        </w:rPr>
        <w:tab/>
      </w:r>
      <w:r>
        <w:rPr>
          <w:rFonts w:ascii="Arial" w:hAnsi="Arial" w:cs="Arial"/>
        </w:rPr>
        <w:tab/>
      </w:r>
      <w:r>
        <w:rPr>
          <w:rFonts w:ascii="Arial" w:hAnsi="Arial" w:cs="Arial"/>
        </w:rPr>
        <w:tab/>
      </w:r>
    </w:p>
    <w:p w14:paraId="2CE083A4" w14:textId="77777777" w:rsidR="008527FE" w:rsidRDefault="008527FE" w:rsidP="008527FE">
      <w:pPr>
        <w:rPr>
          <w:rFonts w:ascii="Arial" w:hAnsi="Arial" w:cs="Arial"/>
        </w:rPr>
      </w:pPr>
    </w:p>
    <w:p w14:paraId="395B98E8" w14:textId="2150CFB1" w:rsidR="008527FE" w:rsidRDefault="008527FE" w:rsidP="008527FE">
      <w:pPr>
        <w:ind w:left="1440" w:hanging="1440"/>
        <w:rPr>
          <w:rFonts w:ascii="Arial" w:hAnsi="Arial" w:cs="Arial"/>
          <w:b/>
        </w:rPr>
      </w:pPr>
      <w:r>
        <w:rPr>
          <w:rFonts w:ascii="Arial Black" w:hAnsi="Arial Black" w:cs="Arial"/>
        </w:rPr>
        <w:t>Subject:</w:t>
      </w:r>
      <w:r>
        <w:rPr>
          <w:rFonts w:ascii="Arial Black" w:hAnsi="Arial Black" w:cs="Arial"/>
        </w:rPr>
        <w:tab/>
      </w:r>
      <w:r w:rsidR="007A5C59">
        <w:rPr>
          <w:rFonts w:ascii="Arial" w:hAnsi="Arial" w:cs="Arial"/>
          <w:b/>
        </w:rPr>
        <w:t xml:space="preserve">Small Business Economic Impact Statement </w:t>
      </w:r>
    </w:p>
    <w:p w14:paraId="4F80F556" w14:textId="7FC7FA1E" w:rsidR="007A5C59" w:rsidRPr="007A5C59" w:rsidRDefault="007A5C59" w:rsidP="008527FE">
      <w:pPr>
        <w:ind w:left="1440" w:hanging="1440"/>
        <w:rPr>
          <w:rFonts w:ascii="Arial" w:hAnsi="Arial" w:cs="Arial"/>
          <w:b/>
        </w:rPr>
      </w:pPr>
      <w:r>
        <w:rPr>
          <w:rFonts w:ascii="Arial" w:hAnsi="Arial" w:cs="Arial"/>
          <w:b/>
        </w:rPr>
        <w:tab/>
      </w:r>
      <w:r w:rsidRPr="007A5C59">
        <w:rPr>
          <w:rFonts w:ascii="Arial" w:hAnsi="Arial" w:cs="Arial"/>
          <w:b/>
        </w:rPr>
        <w:t>Implementation of 2015 Marijuana Legislation</w:t>
      </w:r>
    </w:p>
    <w:p w14:paraId="3F8552AF" w14:textId="77777777" w:rsidR="008527FE" w:rsidRDefault="008527FE" w:rsidP="008527FE">
      <w:pPr>
        <w:pStyle w:val="Default"/>
      </w:pPr>
    </w:p>
    <w:p w14:paraId="213EA800" w14:textId="77777777" w:rsidR="007A5C59" w:rsidRPr="007A5C59" w:rsidRDefault="007A5C59" w:rsidP="007A5C59">
      <w:pPr>
        <w:spacing w:after="200" w:line="276" w:lineRule="auto"/>
        <w:rPr>
          <w:rFonts w:ascii="Arial" w:eastAsia="Calibri" w:hAnsi="Arial" w:cs="Arial"/>
        </w:rPr>
      </w:pPr>
      <w:r w:rsidRPr="007A5C59">
        <w:rPr>
          <w:rFonts w:ascii="Arial" w:eastAsia="Calibri" w:hAnsi="Arial" w:cs="Arial"/>
        </w:rPr>
        <w:t>A small business economic impact statement has been prepared under chapter 19.85 RCW.</w:t>
      </w:r>
    </w:p>
    <w:p w14:paraId="7BBFC690" w14:textId="77777777" w:rsidR="007A5C59" w:rsidRPr="007A5C59" w:rsidRDefault="007A5C59" w:rsidP="007A5C59">
      <w:pPr>
        <w:spacing w:after="200" w:line="276" w:lineRule="auto"/>
        <w:rPr>
          <w:rFonts w:ascii="Arial" w:eastAsia="Calibri" w:hAnsi="Arial" w:cs="Arial"/>
        </w:rPr>
      </w:pPr>
      <w:r w:rsidRPr="007A5C59">
        <w:rPr>
          <w:rFonts w:ascii="Arial" w:eastAsia="Calibri" w:hAnsi="Arial" w:cs="Arial"/>
        </w:rPr>
        <w:t>Small Business Economic Impact Statement:</w:t>
      </w:r>
    </w:p>
    <w:p w14:paraId="3B1CCA2E" w14:textId="1D5CFD44" w:rsidR="007A5C59" w:rsidRPr="001E1C95" w:rsidRDefault="007A5C59" w:rsidP="007A5C59">
      <w:pPr>
        <w:spacing w:after="200"/>
        <w:rPr>
          <w:rFonts w:ascii="Arial" w:eastAsiaTheme="minorHAnsi" w:hAnsi="Arial" w:cs="Arial"/>
          <w:b/>
          <w:sz w:val="28"/>
          <w:szCs w:val="28"/>
          <w:u w:val="single"/>
        </w:rPr>
      </w:pPr>
      <w:r w:rsidRPr="001E1C95">
        <w:rPr>
          <w:rFonts w:ascii="Arial" w:eastAsiaTheme="minorHAnsi" w:hAnsi="Arial" w:cs="Arial"/>
          <w:b/>
          <w:sz w:val="28"/>
          <w:szCs w:val="28"/>
          <w:u w:val="single"/>
        </w:rPr>
        <w:t>Title 314-55 WAC Marijuana Licenses, Application Process, Requirements and Reporting</w:t>
      </w:r>
      <w:r w:rsidRPr="001E1C95">
        <w:rPr>
          <w:rFonts w:ascii="Arial" w:eastAsiaTheme="minorHAnsi" w:hAnsi="Arial" w:cs="Arial"/>
          <w:b/>
          <w:sz w:val="28"/>
          <w:szCs w:val="28"/>
          <w:u w:val="single"/>
        </w:rPr>
        <w:br/>
      </w:r>
    </w:p>
    <w:p w14:paraId="5A8518E8" w14:textId="519E7E89" w:rsidR="007A5C59" w:rsidRPr="007A5C59" w:rsidRDefault="001E1C95" w:rsidP="001E1C95">
      <w:pPr>
        <w:spacing w:after="200" w:line="276" w:lineRule="auto"/>
        <w:contextualSpacing/>
        <w:rPr>
          <w:rFonts w:ascii="Arial" w:eastAsiaTheme="minorHAnsi" w:hAnsi="Arial" w:cs="Arial"/>
        </w:rPr>
      </w:pPr>
      <w:r>
        <w:rPr>
          <w:rFonts w:ascii="Arial" w:eastAsiaTheme="minorHAnsi" w:hAnsi="Arial" w:cs="Arial"/>
          <w:b/>
        </w:rPr>
        <w:t xml:space="preserve">1. </w:t>
      </w:r>
      <w:r w:rsidR="007A5C59" w:rsidRPr="007A5C59">
        <w:rPr>
          <w:rFonts w:ascii="Arial" w:eastAsiaTheme="minorHAnsi" w:hAnsi="Arial" w:cs="Arial"/>
          <w:b/>
        </w:rPr>
        <w:t xml:space="preserve">Description of reporting, record keeping and other compliance requirements of the proposed rule:  </w:t>
      </w:r>
      <w:r w:rsidR="007A5C59" w:rsidRPr="007A5C59">
        <w:rPr>
          <w:rFonts w:ascii="Arial" w:eastAsiaTheme="minorHAnsi" w:hAnsi="Arial" w:cs="Arial"/>
        </w:rPr>
        <w:t xml:space="preserve">The following additions have been made to the rules: </w:t>
      </w:r>
    </w:p>
    <w:p w14:paraId="3F196016" w14:textId="77777777" w:rsidR="007A5C59" w:rsidRPr="007A5C59" w:rsidRDefault="007A5C59" w:rsidP="007A5C59">
      <w:pPr>
        <w:numPr>
          <w:ilvl w:val="0"/>
          <w:numId w:val="6"/>
        </w:numPr>
        <w:spacing w:after="200" w:line="276" w:lineRule="auto"/>
        <w:contextualSpacing/>
        <w:rPr>
          <w:rFonts w:ascii="Arial" w:eastAsiaTheme="minorHAnsi" w:hAnsi="Arial" w:cs="Arial"/>
        </w:rPr>
      </w:pPr>
      <w:r w:rsidRPr="007A5C59">
        <w:rPr>
          <w:rFonts w:ascii="Arial" w:eastAsiaTheme="minorHAnsi" w:hAnsi="Arial" w:cs="Arial"/>
        </w:rPr>
        <w:t>Any vehicle assigned to transport marijuana is considered an extension of the licensed premises.  This allows enforcement explicit authority to monitor vehicles transporting marijuana.  No real change for business owners</w:t>
      </w:r>
    </w:p>
    <w:p w14:paraId="4B8803BC" w14:textId="77777777" w:rsidR="007A5C59" w:rsidRPr="007A5C59" w:rsidRDefault="007A5C59" w:rsidP="007A5C59">
      <w:pPr>
        <w:numPr>
          <w:ilvl w:val="0"/>
          <w:numId w:val="6"/>
        </w:numPr>
        <w:spacing w:after="200" w:line="276" w:lineRule="auto"/>
        <w:contextualSpacing/>
        <w:rPr>
          <w:rFonts w:ascii="Arial" w:eastAsiaTheme="minorHAnsi" w:hAnsi="Arial" w:cs="Arial"/>
        </w:rPr>
      </w:pPr>
      <w:r w:rsidRPr="007A5C59">
        <w:rPr>
          <w:rFonts w:ascii="Arial" w:eastAsiaTheme="minorHAnsi" w:hAnsi="Arial" w:cs="Arial"/>
        </w:rPr>
        <w:t xml:space="preserve">New applicants for marijuana licenses and applicants who change their location must post a notice on their premises notifying the public that they intend to sell marijuana at that location.  </w:t>
      </w:r>
    </w:p>
    <w:p w14:paraId="3C0411AC" w14:textId="77777777" w:rsidR="007A5C59" w:rsidRPr="007A5C59" w:rsidRDefault="007A5C59" w:rsidP="007A5C59">
      <w:pPr>
        <w:numPr>
          <w:ilvl w:val="0"/>
          <w:numId w:val="6"/>
        </w:numPr>
        <w:spacing w:after="200" w:line="276" w:lineRule="auto"/>
        <w:contextualSpacing/>
        <w:rPr>
          <w:rFonts w:ascii="Arial" w:eastAsiaTheme="minorHAnsi" w:hAnsi="Arial" w:cs="Arial"/>
        </w:rPr>
      </w:pPr>
      <w:r w:rsidRPr="007A5C59">
        <w:rPr>
          <w:rFonts w:ascii="Arial" w:eastAsiaTheme="minorHAnsi" w:hAnsi="Arial" w:cs="Arial"/>
        </w:rPr>
        <w:t>New applicants and their financiers must maintain residency in Washington for 6 months prior to applying.  Previous requirement was 3 months.</w:t>
      </w:r>
    </w:p>
    <w:p w14:paraId="0326CD2D" w14:textId="77777777" w:rsidR="007A5C59" w:rsidRPr="007A5C59" w:rsidRDefault="007A5C59" w:rsidP="007A5C59">
      <w:pPr>
        <w:numPr>
          <w:ilvl w:val="0"/>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Local authorities may adopt ordinances reducing the one thousand foot rule for restricted entities except for elementary and secondary schools and playgrounds.  Applicants must provide proof of ordinances if restricted entities are less than one thousand feet from the proposed premises.</w:t>
      </w:r>
    </w:p>
    <w:p w14:paraId="0299FB16" w14:textId="77777777" w:rsidR="007A5C59" w:rsidRPr="007A5C59" w:rsidRDefault="007A5C59" w:rsidP="007A5C59">
      <w:pPr>
        <w:numPr>
          <w:ilvl w:val="0"/>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 xml:space="preserve">Outdoor producers must be physically separated from other outdoor grows by a minimum of 20 feet.  They cannot share walls and fences. </w:t>
      </w:r>
    </w:p>
    <w:p w14:paraId="68423643" w14:textId="77777777" w:rsidR="007A5C59" w:rsidRPr="007A5C59" w:rsidRDefault="007A5C59" w:rsidP="007A5C59">
      <w:pPr>
        <w:numPr>
          <w:ilvl w:val="0"/>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lastRenderedPageBreak/>
        <w:t>Prohibits characterizing flavor for marijuana infused inhalants related to fruit, chocolate, vanilla, honey, candy, cocoa, or dessert.  May use mint flavors.</w:t>
      </w:r>
    </w:p>
    <w:p w14:paraId="4F288CD0" w14:textId="77777777" w:rsidR="007A5C59" w:rsidRPr="007A5C59" w:rsidRDefault="007A5C59" w:rsidP="007A5C59">
      <w:pPr>
        <w:numPr>
          <w:ilvl w:val="0"/>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Adds a free medical endorsement for retailers to sell marijuana for medical use.  Applicants must:</w:t>
      </w:r>
    </w:p>
    <w:p w14:paraId="61AEF003" w14:textId="77777777" w:rsidR="007A5C59" w:rsidRPr="007A5C59" w:rsidRDefault="007A5C59" w:rsidP="007A5C59">
      <w:pPr>
        <w:numPr>
          <w:ilvl w:val="1"/>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 xml:space="preserve"> Follow all rules adopted by the Department of Health (DOH)</w:t>
      </w:r>
    </w:p>
    <w:p w14:paraId="0F3A84E0" w14:textId="77777777" w:rsidR="007A5C59" w:rsidRPr="007A5C59" w:rsidRDefault="007A5C59" w:rsidP="007A5C59">
      <w:pPr>
        <w:numPr>
          <w:ilvl w:val="1"/>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 xml:space="preserve">Have a consultant on staff  in compliance with DOH rules </w:t>
      </w:r>
    </w:p>
    <w:p w14:paraId="53083A6C" w14:textId="77777777" w:rsidR="007A5C59" w:rsidRPr="007A5C59" w:rsidRDefault="007A5C59" w:rsidP="007A5C59">
      <w:pPr>
        <w:numPr>
          <w:ilvl w:val="1"/>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Maintain an assortment of medical marijuana –in the second year, the retailer must have not less than 25% of products designated for medical use</w:t>
      </w:r>
    </w:p>
    <w:p w14:paraId="7DB63226" w14:textId="77777777" w:rsidR="007A5C59" w:rsidRPr="007A5C59" w:rsidRDefault="007A5C59" w:rsidP="007A5C59">
      <w:pPr>
        <w:numPr>
          <w:ilvl w:val="1"/>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Enter qualifying patients into a database established by DOH</w:t>
      </w:r>
    </w:p>
    <w:p w14:paraId="51AED1BE" w14:textId="77777777" w:rsidR="007A5C59" w:rsidRPr="007A5C59" w:rsidRDefault="007A5C59" w:rsidP="007A5C59">
      <w:pPr>
        <w:numPr>
          <w:ilvl w:val="1"/>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Issue recognition cards to qualifying patients</w:t>
      </w:r>
    </w:p>
    <w:p w14:paraId="3AB13C44" w14:textId="77777777" w:rsidR="007A5C59" w:rsidRPr="007A5C59" w:rsidRDefault="007A5C59" w:rsidP="007A5C59">
      <w:pPr>
        <w:numPr>
          <w:ilvl w:val="1"/>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Keep copies of patients’ recognition cards, marijuana provided free to patients, and tax exempt sales records for 3 years.</w:t>
      </w:r>
    </w:p>
    <w:p w14:paraId="3C61D92A" w14:textId="77777777" w:rsidR="007A5C59" w:rsidRPr="007A5C59" w:rsidRDefault="007A5C59" w:rsidP="007A5C59">
      <w:pPr>
        <w:numPr>
          <w:ilvl w:val="0"/>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Specifies prohibited plant growth regulators.</w:t>
      </w:r>
    </w:p>
    <w:p w14:paraId="10D4FFA5" w14:textId="77777777" w:rsidR="007A5C59" w:rsidRPr="007A5C59" w:rsidRDefault="007A5C59" w:rsidP="007A5C59">
      <w:pPr>
        <w:numPr>
          <w:ilvl w:val="0"/>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Eliminates tax payments for marijuana producers and processors (increases exempt taxes for retailers from 25-37%).</w:t>
      </w:r>
    </w:p>
    <w:p w14:paraId="5660192F" w14:textId="77777777" w:rsidR="007A5C59" w:rsidRPr="007A5C59" w:rsidRDefault="007A5C59" w:rsidP="007A5C59">
      <w:pPr>
        <w:numPr>
          <w:ilvl w:val="0"/>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Include types of solvents used for extraction on retail labels.</w:t>
      </w:r>
    </w:p>
    <w:p w14:paraId="3FB2FB6A" w14:textId="77777777" w:rsidR="007A5C59" w:rsidRPr="007A5C59" w:rsidRDefault="007A5C59" w:rsidP="007A5C59">
      <w:pPr>
        <w:numPr>
          <w:ilvl w:val="0"/>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Penalties for failure to comply with rules have been modified.</w:t>
      </w:r>
    </w:p>
    <w:p w14:paraId="20F2CD6A" w14:textId="77777777" w:rsidR="007A5C59" w:rsidRPr="007A5C59" w:rsidRDefault="007A5C59" w:rsidP="007A5C59">
      <w:pPr>
        <w:numPr>
          <w:ilvl w:val="0"/>
          <w:numId w:val="6"/>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Adds a transportation license for marijuana.</w:t>
      </w:r>
    </w:p>
    <w:p w14:paraId="4AD0501E" w14:textId="77777777" w:rsidR="007A5C59" w:rsidRPr="007A5C59" w:rsidRDefault="007A5C59" w:rsidP="007A5C59">
      <w:pPr>
        <w:autoSpaceDE w:val="0"/>
        <w:autoSpaceDN w:val="0"/>
        <w:adjustRightInd w:val="0"/>
        <w:rPr>
          <w:rFonts w:ascii="Arial" w:eastAsiaTheme="minorHAnsi" w:hAnsi="Arial" w:cs="Arial"/>
        </w:rPr>
      </w:pPr>
    </w:p>
    <w:p w14:paraId="349E64C4" w14:textId="66E0AE4C" w:rsidR="007A5C59" w:rsidRPr="007A5C59" w:rsidRDefault="001E1C95" w:rsidP="001E1C95">
      <w:pPr>
        <w:autoSpaceDE w:val="0"/>
        <w:autoSpaceDN w:val="0"/>
        <w:adjustRightInd w:val="0"/>
        <w:spacing w:after="200" w:line="276" w:lineRule="auto"/>
        <w:contextualSpacing/>
        <w:rPr>
          <w:rFonts w:ascii="Arial" w:eastAsiaTheme="minorHAnsi" w:hAnsi="Arial" w:cs="Arial"/>
          <w:b/>
        </w:rPr>
      </w:pPr>
      <w:r>
        <w:rPr>
          <w:rFonts w:ascii="Arial" w:eastAsiaTheme="minorHAnsi" w:hAnsi="Arial" w:cs="Arial"/>
          <w:b/>
        </w:rPr>
        <w:t xml:space="preserve">2. </w:t>
      </w:r>
      <w:r w:rsidR="007A5C59" w:rsidRPr="007A5C59">
        <w:rPr>
          <w:rFonts w:ascii="Arial" w:eastAsiaTheme="minorHAnsi" w:hAnsi="Arial" w:cs="Arial"/>
          <w:b/>
        </w:rPr>
        <w:t>Kinds of professional services that a small business is likely to need in order to comply with such requirements:</w:t>
      </w:r>
    </w:p>
    <w:p w14:paraId="3B8C9330" w14:textId="77777777" w:rsidR="007A5C59" w:rsidRPr="007A5C59" w:rsidRDefault="007A5C59" w:rsidP="007A5C59">
      <w:pPr>
        <w:numPr>
          <w:ilvl w:val="1"/>
          <w:numId w:val="4"/>
        </w:numPr>
        <w:autoSpaceDE w:val="0"/>
        <w:autoSpaceDN w:val="0"/>
        <w:adjustRightInd w:val="0"/>
        <w:spacing w:after="200" w:line="276" w:lineRule="auto"/>
        <w:contextualSpacing/>
        <w:rPr>
          <w:rFonts w:ascii="Arial" w:eastAsiaTheme="minorHAnsi" w:hAnsi="Arial" w:cs="Arial"/>
        </w:rPr>
      </w:pPr>
      <w:r w:rsidRPr="007A5C59">
        <w:rPr>
          <w:rFonts w:ascii="Arial" w:eastAsiaTheme="minorHAnsi" w:hAnsi="Arial" w:cs="Arial"/>
        </w:rPr>
        <w:t xml:space="preserve">Training for medical marijuana rules to be provided by a DOH contractor. </w:t>
      </w:r>
    </w:p>
    <w:p w14:paraId="1AF76611" w14:textId="77777777" w:rsidR="007A5C59" w:rsidRPr="007A5C59" w:rsidRDefault="007A5C59" w:rsidP="007A5C59">
      <w:pPr>
        <w:autoSpaceDE w:val="0"/>
        <w:autoSpaceDN w:val="0"/>
        <w:adjustRightInd w:val="0"/>
        <w:rPr>
          <w:rFonts w:ascii="Arial" w:eastAsiaTheme="minorHAnsi" w:hAnsi="Arial" w:cs="Arial"/>
        </w:rPr>
      </w:pPr>
    </w:p>
    <w:p w14:paraId="2013548C" w14:textId="548B7EB0" w:rsidR="007A5C59" w:rsidRPr="007A5C59" w:rsidRDefault="001E1C95" w:rsidP="001E1C95">
      <w:pPr>
        <w:spacing w:after="200" w:line="276" w:lineRule="auto"/>
        <w:contextualSpacing/>
        <w:rPr>
          <w:rFonts w:ascii="Arial" w:eastAsiaTheme="minorHAnsi" w:hAnsi="Arial" w:cs="Arial"/>
          <w:b/>
        </w:rPr>
      </w:pPr>
      <w:r>
        <w:rPr>
          <w:rFonts w:ascii="Arial" w:eastAsiaTheme="minorHAnsi" w:hAnsi="Arial" w:cs="Arial"/>
          <w:b/>
        </w:rPr>
        <w:t xml:space="preserve">3. </w:t>
      </w:r>
      <w:r w:rsidR="007A5C59" w:rsidRPr="007A5C59">
        <w:rPr>
          <w:rFonts w:ascii="Arial" w:eastAsiaTheme="minorHAnsi" w:hAnsi="Arial" w:cs="Arial"/>
          <w:b/>
        </w:rPr>
        <w:t>Costs of compliance for businesses, including costs of equipment, supplies, labor and increased administrative costs:</w:t>
      </w:r>
    </w:p>
    <w:p w14:paraId="209F4572" w14:textId="77777777" w:rsidR="007A5C59" w:rsidRPr="007A5C59" w:rsidRDefault="007A5C59" w:rsidP="007A5C59">
      <w:pPr>
        <w:numPr>
          <w:ilvl w:val="1"/>
          <w:numId w:val="4"/>
        </w:numPr>
        <w:spacing w:after="200" w:line="276" w:lineRule="auto"/>
        <w:contextualSpacing/>
        <w:rPr>
          <w:rFonts w:ascii="Arial" w:eastAsiaTheme="minorHAnsi" w:hAnsi="Arial" w:cs="Arial"/>
        </w:rPr>
      </w:pPr>
      <w:r w:rsidRPr="007A5C59">
        <w:rPr>
          <w:rFonts w:ascii="Arial" w:eastAsiaTheme="minorHAnsi" w:hAnsi="Arial" w:cs="Arial"/>
        </w:rPr>
        <w:t xml:space="preserve">Medical marijuana retailers will have to have a printer, a laminator, and a bar code scanner to create and check registration cards. </w:t>
      </w:r>
    </w:p>
    <w:p w14:paraId="1937DDF0" w14:textId="77777777" w:rsidR="007A5C59" w:rsidRPr="007A5C59" w:rsidRDefault="007A5C59" w:rsidP="007A5C59">
      <w:pPr>
        <w:numPr>
          <w:ilvl w:val="1"/>
          <w:numId w:val="4"/>
        </w:numPr>
        <w:spacing w:after="200" w:line="276" w:lineRule="auto"/>
        <w:contextualSpacing/>
        <w:rPr>
          <w:rFonts w:ascii="Arial" w:eastAsiaTheme="minorHAnsi" w:hAnsi="Arial" w:cs="Arial"/>
        </w:rPr>
      </w:pPr>
      <w:r w:rsidRPr="007A5C59">
        <w:rPr>
          <w:rFonts w:ascii="Arial" w:eastAsiaTheme="minorHAnsi" w:hAnsi="Arial" w:cs="Arial"/>
        </w:rPr>
        <w:t xml:space="preserve">Medical marijuana retailers will need to send their staff for consultation training by a DOH contractor. </w:t>
      </w:r>
    </w:p>
    <w:p w14:paraId="0F4A0A85" w14:textId="5B75C0C6" w:rsidR="007A5C59" w:rsidRPr="007A5C59" w:rsidRDefault="001E1C95" w:rsidP="001E1C95">
      <w:pPr>
        <w:spacing w:after="200" w:line="276" w:lineRule="auto"/>
        <w:contextualSpacing/>
        <w:rPr>
          <w:rFonts w:ascii="Arial" w:eastAsiaTheme="minorHAnsi" w:hAnsi="Arial" w:cs="Arial"/>
          <w:b/>
        </w:rPr>
      </w:pPr>
      <w:r>
        <w:rPr>
          <w:rFonts w:ascii="Arial" w:eastAsiaTheme="minorHAnsi" w:hAnsi="Arial" w:cs="Arial"/>
          <w:b/>
        </w:rPr>
        <w:t xml:space="preserve">4. </w:t>
      </w:r>
      <w:r w:rsidR="007A5C59" w:rsidRPr="007A5C59">
        <w:rPr>
          <w:rFonts w:ascii="Arial" w:eastAsiaTheme="minorHAnsi" w:hAnsi="Arial" w:cs="Arial"/>
          <w:b/>
        </w:rPr>
        <w:t>Will compliance with the rules cause businesses to lose sales or revenue?</w:t>
      </w:r>
    </w:p>
    <w:p w14:paraId="26824AFD" w14:textId="38F42FAF" w:rsidR="007A5C59" w:rsidRPr="007A5C59" w:rsidRDefault="007A5C59" w:rsidP="007A5C59">
      <w:pPr>
        <w:spacing w:after="200"/>
        <w:ind w:left="360"/>
        <w:contextualSpacing/>
        <w:rPr>
          <w:rFonts w:ascii="Arial" w:eastAsiaTheme="minorHAnsi" w:hAnsi="Arial" w:cs="Arial"/>
        </w:rPr>
      </w:pPr>
      <w:r w:rsidRPr="007A5C59">
        <w:rPr>
          <w:rFonts w:ascii="Arial" w:eastAsiaTheme="minorHAnsi" w:hAnsi="Arial" w:cs="Arial"/>
        </w:rPr>
        <w:t xml:space="preserve">No, businesses </w:t>
      </w:r>
      <w:r w:rsidR="00C94D56">
        <w:rPr>
          <w:rFonts w:ascii="Arial" w:eastAsiaTheme="minorHAnsi" w:hAnsi="Arial" w:cs="Arial"/>
        </w:rPr>
        <w:t>that</w:t>
      </w:r>
      <w:r w:rsidRPr="007A5C59">
        <w:rPr>
          <w:rFonts w:ascii="Arial" w:eastAsiaTheme="minorHAnsi" w:hAnsi="Arial" w:cs="Arial"/>
        </w:rPr>
        <w:t xml:space="preserve"> choose to have a medical marijuana retail license are likely to increase sales and revenue. However, introducing more stores may have an impact on sales for existing retail stores. </w:t>
      </w:r>
    </w:p>
    <w:p w14:paraId="6F838800" w14:textId="77777777" w:rsidR="007A5C59" w:rsidRPr="007A5C59" w:rsidRDefault="007A5C59" w:rsidP="007A5C59">
      <w:pPr>
        <w:spacing w:after="200"/>
        <w:ind w:left="360"/>
        <w:contextualSpacing/>
        <w:rPr>
          <w:rFonts w:ascii="Arial" w:eastAsiaTheme="minorHAnsi" w:hAnsi="Arial" w:cs="Arial"/>
        </w:rPr>
      </w:pPr>
    </w:p>
    <w:p w14:paraId="24055BC4" w14:textId="4AD2953E" w:rsidR="007A5C59" w:rsidRPr="007A5C59" w:rsidRDefault="001E1C95" w:rsidP="001E1C95">
      <w:pPr>
        <w:spacing w:after="200" w:line="276" w:lineRule="auto"/>
        <w:contextualSpacing/>
        <w:rPr>
          <w:rFonts w:ascii="Arial" w:eastAsiaTheme="minorHAnsi" w:hAnsi="Arial" w:cs="Arial"/>
          <w:b/>
        </w:rPr>
      </w:pPr>
      <w:r>
        <w:rPr>
          <w:rFonts w:ascii="Arial" w:eastAsiaTheme="minorHAnsi" w:hAnsi="Arial" w:cs="Arial"/>
          <w:b/>
        </w:rPr>
        <w:t xml:space="preserve">5. </w:t>
      </w:r>
      <w:r w:rsidR="007A5C59" w:rsidRPr="007A5C59">
        <w:rPr>
          <w:rFonts w:ascii="Arial" w:eastAsiaTheme="minorHAnsi" w:hAnsi="Arial" w:cs="Arial"/>
          <w:b/>
        </w:rPr>
        <w:t>Costs of compliance for small businesses compared with the cost of compliance for the ten percent of businesses that are the largest businesses required to comply with the proposed rules using one or more of the following as a basis for comparing costs:</w:t>
      </w:r>
    </w:p>
    <w:p w14:paraId="7C9E3A1A" w14:textId="77777777" w:rsidR="007A5C59" w:rsidRPr="007A5C59" w:rsidRDefault="007A5C59" w:rsidP="007A5C59">
      <w:pPr>
        <w:numPr>
          <w:ilvl w:val="1"/>
          <w:numId w:val="5"/>
        </w:numPr>
        <w:spacing w:after="200" w:line="276" w:lineRule="auto"/>
        <w:contextualSpacing/>
        <w:rPr>
          <w:rFonts w:ascii="Arial" w:eastAsiaTheme="minorHAnsi" w:hAnsi="Arial" w:cs="Arial"/>
          <w:b/>
        </w:rPr>
      </w:pPr>
      <w:r w:rsidRPr="007A5C59">
        <w:rPr>
          <w:rFonts w:ascii="Arial" w:eastAsiaTheme="minorHAnsi" w:hAnsi="Arial" w:cs="Arial"/>
          <w:b/>
        </w:rPr>
        <w:t>Cost per employee;</w:t>
      </w:r>
    </w:p>
    <w:p w14:paraId="5D27F7B9" w14:textId="77777777" w:rsidR="007A5C59" w:rsidRPr="007A5C59" w:rsidRDefault="007A5C59" w:rsidP="007A5C59">
      <w:pPr>
        <w:numPr>
          <w:ilvl w:val="1"/>
          <w:numId w:val="5"/>
        </w:numPr>
        <w:spacing w:after="200" w:line="276" w:lineRule="auto"/>
        <w:contextualSpacing/>
        <w:rPr>
          <w:rFonts w:ascii="Arial" w:eastAsiaTheme="minorHAnsi" w:hAnsi="Arial" w:cs="Arial"/>
          <w:b/>
        </w:rPr>
      </w:pPr>
      <w:r w:rsidRPr="007A5C59">
        <w:rPr>
          <w:rFonts w:ascii="Arial" w:eastAsiaTheme="minorHAnsi" w:hAnsi="Arial" w:cs="Arial"/>
          <w:b/>
        </w:rPr>
        <w:t>Cost per hour of labor; or</w:t>
      </w:r>
    </w:p>
    <w:p w14:paraId="61574CD8" w14:textId="77777777" w:rsidR="007A5C59" w:rsidRPr="007A5C59" w:rsidRDefault="007A5C59" w:rsidP="007A5C59">
      <w:pPr>
        <w:numPr>
          <w:ilvl w:val="1"/>
          <w:numId w:val="5"/>
        </w:numPr>
        <w:spacing w:after="200" w:line="276" w:lineRule="auto"/>
        <w:contextualSpacing/>
        <w:rPr>
          <w:rFonts w:ascii="Arial" w:eastAsiaTheme="minorHAnsi" w:hAnsi="Arial" w:cs="Arial"/>
          <w:b/>
        </w:rPr>
      </w:pPr>
      <w:r w:rsidRPr="007A5C59">
        <w:rPr>
          <w:rFonts w:ascii="Arial" w:eastAsiaTheme="minorHAnsi" w:hAnsi="Arial" w:cs="Arial"/>
          <w:b/>
        </w:rPr>
        <w:lastRenderedPageBreak/>
        <w:t>Cost per one hundred dollars of sales</w:t>
      </w:r>
    </w:p>
    <w:p w14:paraId="6D2BF619" w14:textId="77777777" w:rsidR="007A5C59" w:rsidRPr="007A5C59" w:rsidRDefault="007A5C59" w:rsidP="007A5C59">
      <w:pPr>
        <w:numPr>
          <w:ilvl w:val="1"/>
          <w:numId w:val="5"/>
        </w:numPr>
        <w:spacing w:after="200" w:line="276" w:lineRule="auto"/>
        <w:contextualSpacing/>
        <w:rPr>
          <w:rFonts w:ascii="Arial" w:eastAsiaTheme="minorHAnsi" w:hAnsi="Arial" w:cs="Arial"/>
          <w:b/>
        </w:rPr>
      </w:pPr>
      <w:r w:rsidRPr="007A5C59">
        <w:rPr>
          <w:rFonts w:ascii="Arial" w:eastAsiaTheme="minorHAnsi" w:hAnsi="Arial" w:cs="Arial"/>
          <w:b/>
        </w:rPr>
        <w:t>Business card laminator: $35 on Amazon--$17 per 25 laminate inserts</w:t>
      </w:r>
    </w:p>
    <w:p w14:paraId="4A8D120B" w14:textId="77777777" w:rsidR="007A5C59" w:rsidRPr="007A5C59" w:rsidRDefault="007A5C59" w:rsidP="007A5C59">
      <w:pPr>
        <w:numPr>
          <w:ilvl w:val="1"/>
          <w:numId w:val="5"/>
        </w:numPr>
        <w:spacing w:after="200" w:line="276" w:lineRule="auto"/>
        <w:contextualSpacing/>
        <w:rPr>
          <w:rFonts w:ascii="Arial" w:eastAsiaTheme="minorHAnsi" w:hAnsi="Arial" w:cs="Arial"/>
          <w:b/>
        </w:rPr>
      </w:pPr>
      <w:r w:rsidRPr="007A5C59">
        <w:rPr>
          <w:rFonts w:ascii="Arial" w:eastAsiaTheme="minorHAnsi" w:hAnsi="Arial" w:cs="Arial"/>
          <w:b/>
        </w:rPr>
        <w:t>Printers: $25-$100 on Amazon</w:t>
      </w:r>
    </w:p>
    <w:p w14:paraId="20FA1EAB" w14:textId="77777777" w:rsidR="007A5C59" w:rsidRPr="007A5C59" w:rsidRDefault="007A5C59" w:rsidP="007A5C59">
      <w:pPr>
        <w:numPr>
          <w:ilvl w:val="1"/>
          <w:numId w:val="5"/>
        </w:numPr>
        <w:spacing w:after="200" w:line="276" w:lineRule="auto"/>
        <w:contextualSpacing/>
        <w:rPr>
          <w:rFonts w:ascii="Arial" w:eastAsiaTheme="minorHAnsi" w:hAnsi="Arial" w:cs="Arial"/>
          <w:b/>
        </w:rPr>
      </w:pPr>
      <w:r w:rsidRPr="007A5C59">
        <w:rPr>
          <w:rFonts w:ascii="Arial" w:eastAsiaTheme="minorHAnsi" w:hAnsi="Arial" w:cs="Arial"/>
          <w:b/>
        </w:rPr>
        <w:t xml:space="preserve"> Bar code scanners: $18-$50 on Amazon</w:t>
      </w:r>
    </w:p>
    <w:p w14:paraId="36774476" w14:textId="77777777" w:rsidR="007A5C59" w:rsidRDefault="007A5C59" w:rsidP="007A5C59">
      <w:pPr>
        <w:numPr>
          <w:ilvl w:val="1"/>
          <w:numId w:val="5"/>
        </w:numPr>
        <w:spacing w:after="200" w:line="276" w:lineRule="auto"/>
        <w:contextualSpacing/>
        <w:rPr>
          <w:rFonts w:ascii="Arial" w:eastAsiaTheme="minorHAnsi" w:hAnsi="Arial" w:cs="Arial"/>
          <w:b/>
        </w:rPr>
      </w:pPr>
      <w:r w:rsidRPr="007A5C59">
        <w:rPr>
          <w:rFonts w:ascii="Arial" w:eastAsiaTheme="minorHAnsi" w:hAnsi="Arial" w:cs="Arial"/>
          <w:b/>
        </w:rPr>
        <w:t>Costs of consultant class—to be determined by DOH</w:t>
      </w:r>
    </w:p>
    <w:p w14:paraId="3F573463" w14:textId="345A26C6" w:rsidR="007A5C59" w:rsidRDefault="007A5C59" w:rsidP="00130D6C">
      <w:pPr>
        <w:spacing w:after="200" w:line="276" w:lineRule="auto"/>
        <w:contextualSpacing/>
        <w:rPr>
          <w:rFonts w:ascii="Arial" w:eastAsiaTheme="minorHAnsi" w:hAnsi="Arial" w:cs="Arial"/>
        </w:rPr>
      </w:pPr>
      <w:r>
        <w:rPr>
          <w:rFonts w:ascii="Arial" w:eastAsiaTheme="minorHAnsi" w:hAnsi="Arial" w:cs="Arial"/>
        </w:rPr>
        <w:t>All of the marijuana businesses are virtually small businesses.  The additional costs above are the same for all businesses, regardless of size.</w:t>
      </w:r>
    </w:p>
    <w:p w14:paraId="018E3E45" w14:textId="77777777" w:rsidR="007A5C59" w:rsidRPr="007A5C59" w:rsidRDefault="007A5C59" w:rsidP="007A5C59">
      <w:pPr>
        <w:spacing w:after="200" w:line="276" w:lineRule="auto"/>
        <w:ind w:left="360"/>
        <w:contextualSpacing/>
        <w:rPr>
          <w:rFonts w:ascii="Arial" w:eastAsiaTheme="minorHAnsi" w:hAnsi="Arial" w:cs="Arial"/>
        </w:rPr>
      </w:pPr>
    </w:p>
    <w:p w14:paraId="48F7835B" w14:textId="29EFD4CB" w:rsidR="007A5C59" w:rsidRPr="007A5C59" w:rsidRDefault="001E1C95" w:rsidP="001E1C95">
      <w:pPr>
        <w:spacing w:after="200" w:line="276" w:lineRule="auto"/>
        <w:contextualSpacing/>
        <w:rPr>
          <w:rFonts w:ascii="Arial" w:eastAsiaTheme="minorHAnsi" w:hAnsi="Arial" w:cs="Arial"/>
        </w:rPr>
      </w:pPr>
      <w:r>
        <w:rPr>
          <w:rFonts w:ascii="Arial" w:eastAsiaTheme="minorHAnsi" w:hAnsi="Arial" w:cs="Arial"/>
          <w:b/>
        </w:rPr>
        <w:t xml:space="preserve">6. </w:t>
      </w:r>
      <w:r w:rsidR="007A5C59" w:rsidRPr="007A5C59">
        <w:rPr>
          <w:rFonts w:ascii="Arial" w:eastAsiaTheme="minorHAnsi" w:hAnsi="Arial" w:cs="Arial"/>
          <w:b/>
        </w:rPr>
        <w:t xml:space="preserve">Steps taken by the agency to reduce the costs of the rule on small businesses, or reasonable justification for not doing so: </w:t>
      </w:r>
    </w:p>
    <w:p w14:paraId="188A4181" w14:textId="0FC14ED8" w:rsidR="007A5C59" w:rsidRDefault="007A5C59" w:rsidP="00130D6C">
      <w:pPr>
        <w:spacing w:after="200" w:line="276" w:lineRule="auto"/>
        <w:contextualSpacing/>
        <w:rPr>
          <w:rFonts w:ascii="Arial" w:eastAsiaTheme="minorHAnsi" w:hAnsi="Arial" w:cs="Arial"/>
        </w:rPr>
      </w:pPr>
      <w:r>
        <w:rPr>
          <w:rFonts w:ascii="Arial" w:eastAsiaTheme="minorHAnsi" w:hAnsi="Arial" w:cs="Arial"/>
        </w:rPr>
        <w:t>T</w:t>
      </w:r>
      <w:r w:rsidRPr="007A5C59">
        <w:rPr>
          <w:rFonts w:ascii="Arial" w:eastAsiaTheme="minorHAnsi" w:hAnsi="Arial" w:cs="Arial"/>
        </w:rPr>
        <w:t>he legislature mandated the changes for medical marijuana.  DOH has done an excellent job reducing costs to agencies.</w:t>
      </w:r>
    </w:p>
    <w:p w14:paraId="05FA7583" w14:textId="77777777" w:rsidR="007A5C59" w:rsidRPr="007A5C59" w:rsidRDefault="007A5C59" w:rsidP="007A5C59">
      <w:pPr>
        <w:spacing w:after="200" w:line="276" w:lineRule="auto"/>
        <w:ind w:left="360"/>
        <w:contextualSpacing/>
        <w:rPr>
          <w:rFonts w:ascii="Arial" w:eastAsiaTheme="minorHAnsi" w:hAnsi="Arial" w:cs="Arial"/>
        </w:rPr>
      </w:pPr>
    </w:p>
    <w:p w14:paraId="0AFFB527" w14:textId="5780BAE7" w:rsidR="007A5C59" w:rsidRPr="007A5C59" w:rsidRDefault="001E1C95" w:rsidP="001E1C95">
      <w:pPr>
        <w:spacing w:after="200" w:line="276" w:lineRule="auto"/>
        <w:contextualSpacing/>
        <w:rPr>
          <w:rFonts w:ascii="Arial" w:eastAsiaTheme="minorHAnsi" w:hAnsi="Arial" w:cs="Arial"/>
          <w:b/>
        </w:rPr>
      </w:pPr>
      <w:r>
        <w:rPr>
          <w:rFonts w:ascii="Arial" w:eastAsiaTheme="minorHAnsi" w:hAnsi="Arial" w:cs="Arial"/>
          <w:b/>
        </w:rPr>
        <w:t xml:space="preserve">7. </w:t>
      </w:r>
      <w:r w:rsidR="007A5C59" w:rsidRPr="007A5C59">
        <w:rPr>
          <w:rFonts w:ascii="Arial" w:eastAsiaTheme="minorHAnsi" w:hAnsi="Arial" w:cs="Arial"/>
          <w:b/>
        </w:rPr>
        <w:t>A description of how the agency will involve small businesses in the development of the rule:</w:t>
      </w:r>
    </w:p>
    <w:p w14:paraId="0ED550FE" w14:textId="6EB1082D" w:rsidR="007A5C59" w:rsidRDefault="007A5C59" w:rsidP="00130D6C">
      <w:pPr>
        <w:spacing w:after="200"/>
        <w:contextualSpacing/>
        <w:rPr>
          <w:rFonts w:ascii="Arial" w:eastAsiaTheme="minorHAnsi" w:hAnsi="Arial" w:cs="Arial"/>
        </w:rPr>
      </w:pPr>
      <w:r w:rsidRPr="007A5C59">
        <w:rPr>
          <w:rFonts w:ascii="Arial" w:eastAsiaTheme="minorHAnsi" w:hAnsi="Arial" w:cs="Arial"/>
        </w:rPr>
        <w:t>Most marijuana businesses are small businesses.</w:t>
      </w:r>
      <w:r w:rsidRPr="007A5C59">
        <w:rPr>
          <w:rFonts w:ascii="Arial" w:eastAsiaTheme="minorHAnsi" w:hAnsi="Arial" w:cs="Arial"/>
          <w:b/>
        </w:rPr>
        <w:t xml:space="preserve">  </w:t>
      </w:r>
      <w:r w:rsidRPr="007A5C59">
        <w:rPr>
          <w:rFonts w:ascii="Arial" w:eastAsiaTheme="minorHAnsi" w:hAnsi="Arial" w:cs="Arial"/>
        </w:rPr>
        <w:t xml:space="preserve">They are invited to provide feedback to the rules </w:t>
      </w:r>
      <w:r>
        <w:rPr>
          <w:rFonts w:ascii="Arial" w:eastAsiaTheme="minorHAnsi" w:hAnsi="Arial" w:cs="Arial"/>
        </w:rPr>
        <w:t>during the rulemaking process.</w:t>
      </w:r>
    </w:p>
    <w:p w14:paraId="2584B218" w14:textId="77777777" w:rsidR="007A5C59" w:rsidRPr="007A5C59" w:rsidRDefault="007A5C59" w:rsidP="007A5C59">
      <w:pPr>
        <w:spacing w:after="200"/>
        <w:ind w:left="360"/>
        <w:contextualSpacing/>
        <w:rPr>
          <w:rFonts w:ascii="Arial" w:eastAsiaTheme="minorHAnsi" w:hAnsi="Arial" w:cs="Arial"/>
        </w:rPr>
      </w:pPr>
    </w:p>
    <w:p w14:paraId="18938ECD" w14:textId="7791C297" w:rsidR="007A5C59" w:rsidRPr="007A5C59" w:rsidRDefault="001E1C95" w:rsidP="001E1C95">
      <w:pPr>
        <w:spacing w:after="200" w:line="276" w:lineRule="auto"/>
        <w:contextualSpacing/>
        <w:rPr>
          <w:rFonts w:ascii="Arial" w:eastAsiaTheme="minorHAnsi" w:hAnsi="Arial" w:cs="Arial"/>
        </w:rPr>
      </w:pPr>
      <w:r>
        <w:rPr>
          <w:rFonts w:ascii="Arial" w:eastAsiaTheme="minorHAnsi" w:hAnsi="Arial" w:cs="Arial"/>
          <w:b/>
        </w:rPr>
        <w:t xml:space="preserve">8. </w:t>
      </w:r>
      <w:r w:rsidR="007A5C59" w:rsidRPr="007A5C59">
        <w:rPr>
          <w:rFonts w:ascii="Arial" w:eastAsiaTheme="minorHAnsi" w:hAnsi="Arial" w:cs="Arial"/>
          <w:b/>
        </w:rPr>
        <w:t>A list of industries that will be required to comply with the rule:</w:t>
      </w:r>
    </w:p>
    <w:p w14:paraId="2890E01D" w14:textId="6D55CCD8" w:rsidR="007A5C59" w:rsidRDefault="007A5C59" w:rsidP="00130D6C">
      <w:pPr>
        <w:spacing w:after="200" w:line="276" w:lineRule="auto"/>
        <w:contextualSpacing/>
        <w:rPr>
          <w:rFonts w:ascii="Arial" w:eastAsiaTheme="minorHAnsi" w:hAnsi="Arial" w:cs="Arial"/>
        </w:rPr>
      </w:pPr>
      <w:r w:rsidRPr="007A5C59">
        <w:rPr>
          <w:rFonts w:ascii="Arial" w:eastAsiaTheme="minorHAnsi" w:hAnsi="Arial" w:cs="Arial"/>
        </w:rPr>
        <w:t xml:space="preserve">All licensed marijuana producers, processors, retailers, </w:t>
      </w:r>
      <w:r>
        <w:rPr>
          <w:rFonts w:ascii="Arial" w:eastAsiaTheme="minorHAnsi" w:hAnsi="Arial" w:cs="Arial"/>
        </w:rPr>
        <w:t xml:space="preserve">and </w:t>
      </w:r>
      <w:r w:rsidRPr="007A5C59">
        <w:rPr>
          <w:rFonts w:ascii="Arial" w:eastAsiaTheme="minorHAnsi" w:hAnsi="Arial" w:cs="Arial"/>
        </w:rPr>
        <w:t>tra</w:t>
      </w:r>
      <w:r>
        <w:rPr>
          <w:rFonts w:ascii="Arial" w:eastAsiaTheme="minorHAnsi" w:hAnsi="Arial" w:cs="Arial"/>
        </w:rPr>
        <w:t xml:space="preserve">nsporters </w:t>
      </w:r>
      <w:r w:rsidRPr="007A5C59">
        <w:rPr>
          <w:rFonts w:ascii="Arial" w:eastAsiaTheme="minorHAnsi" w:hAnsi="Arial" w:cs="Arial"/>
        </w:rPr>
        <w:t>will be required to comply with these rules.</w:t>
      </w:r>
    </w:p>
    <w:p w14:paraId="0FA078BA" w14:textId="77777777" w:rsidR="007A5C59" w:rsidRPr="007A5C59" w:rsidRDefault="007A5C59" w:rsidP="007A5C59">
      <w:pPr>
        <w:spacing w:after="200" w:line="276" w:lineRule="auto"/>
        <w:contextualSpacing/>
        <w:rPr>
          <w:rFonts w:ascii="Arial" w:eastAsiaTheme="minorHAnsi" w:hAnsi="Arial" w:cs="Arial"/>
        </w:rPr>
      </w:pPr>
    </w:p>
    <w:p w14:paraId="1A442D99" w14:textId="008F1872" w:rsidR="007A5C59" w:rsidRPr="007A5C59" w:rsidRDefault="001E1C95" w:rsidP="001E1C95">
      <w:pPr>
        <w:spacing w:after="200" w:line="276" w:lineRule="auto"/>
        <w:contextualSpacing/>
        <w:rPr>
          <w:rFonts w:ascii="Arial" w:eastAsiaTheme="minorHAnsi" w:hAnsi="Arial" w:cs="Arial"/>
        </w:rPr>
      </w:pPr>
      <w:r>
        <w:rPr>
          <w:rFonts w:ascii="Arial" w:eastAsiaTheme="minorHAnsi" w:hAnsi="Arial" w:cs="Arial"/>
          <w:b/>
        </w:rPr>
        <w:t xml:space="preserve">9. </w:t>
      </w:r>
      <w:r w:rsidR="007A5C59" w:rsidRPr="007A5C59">
        <w:rPr>
          <w:rFonts w:ascii="Arial" w:eastAsiaTheme="minorHAnsi" w:hAnsi="Arial" w:cs="Arial"/>
          <w:b/>
        </w:rPr>
        <w:t>An estimate of the number of jobs that will be created or lost as a result of compliance with the proposed rule:</w:t>
      </w:r>
    </w:p>
    <w:p w14:paraId="58F28915" w14:textId="4495F8A2" w:rsidR="007A5C59" w:rsidRPr="007A5C59" w:rsidRDefault="007A5C59" w:rsidP="00130D6C">
      <w:pPr>
        <w:spacing w:after="200" w:line="276" w:lineRule="auto"/>
        <w:contextualSpacing/>
        <w:rPr>
          <w:rFonts w:ascii="Arial" w:eastAsiaTheme="minorHAnsi" w:hAnsi="Arial" w:cs="Arial"/>
        </w:rPr>
      </w:pPr>
      <w:r w:rsidRPr="007A5C59">
        <w:rPr>
          <w:rFonts w:ascii="Arial" w:eastAsiaTheme="minorHAnsi" w:hAnsi="Arial" w:cs="Arial"/>
        </w:rPr>
        <w:t xml:space="preserve">Indeterminate—it is likely that adding medical marijuana to the legal marketplace will create a high number of additional jobs.  We are working with a consultant to evaluate the approximate increase in business when medical marijuana is added to the legal market. </w:t>
      </w:r>
    </w:p>
    <w:p w14:paraId="6B81CE95" w14:textId="77777777" w:rsidR="007A5C59" w:rsidRPr="007A5C59" w:rsidRDefault="007A5C59" w:rsidP="007A5C59">
      <w:pPr>
        <w:spacing w:after="200"/>
        <w:rPr>
          <w:rFonts w:ascii="Arial" w:eastAsiaTheme="minorHAnsi" w:hAnsi="Arial" w:cs="Arial"/>
        </w:rPr>
      </w:pPr>
    </w:p>
    <w:p w14:paraId="3F313BD3" w14:textId="2490FDEC" w:rsidR="007A5C59" w:rsidRPr="001E1C95" w:rsidRDefault="00C94D56" w:rsidP="008527FE">
      <w:pPr>
        <w:pStyle w:val="Default"/>
        <w:rPr>
          <w:rFonts w:ascii="Arial" w:hAnsi="Arial" w:cs="Arial"/>
          <w:b/>
          <w:sz w:val="28"/>
          <w:szCs w:val="28"/>
          <w:u w:val="single"/>
        </w:rPr>
      </w:pPr>
      <w:r w:rsidRPr="001E1C95">
        <w:rPr>
          <w:rFonts w:ascii="Arial" w:hAnsi="Arial" w:cs="Arial"/>
          <w:b/>
          <w:sz w:val="28"/>
          <w:szCs w:val="28"/>
          <w:u w:val="single"/>
        </w:rPr>
        <w:t>WAC 314-55-310 Transportation license.</w:t>
      </w:r>
    </w:p>
    <w:p w14:paraId="0620EF8B" w14:textId="77777777" w:rsidR="001E1C95" w:rsidRDefault="001E1C95" w:rsidP="00C94D56">
      <w:pPr>
        <w:pStyle w:val="Default"/>
        <w:rPr>
          <w:rFonts w:ascii="Arial" w:hAnsi="Arial" w:cs="Arial"/>
          <w:b/>
        </w:rPr>
      </w:pPr>
    </w:p>
    <w:p w14:paraId="722C3242" w14:textId="38925248" w:rsidR="00C94D56" w:rsidRDefault="001E1C95" w:rsidP="00C94D56">
      <w:pPr>
        <w:pStyle w:val="Default"/>
        <w:rPr>
          <w:rFonts w:ascii="Arial" w:hAnsi="Arial" w:cs="Arial"/>
          <w:b/>
        </w:rPr>
      </w:pPr>
      <w:r>
        <w:rPr>
          <w:rFonts w:ascii="Arial" w:hAnsi="Arial" w:cs="Arial"/>
          <w:b/>
        </w:rPr>
        <w:t xml:space="preserve">1. </w:t>
      </w:r>
      <w:r w:rsidR="00C94D56" w:rsidRPr="00C94D56">
        <w:rPr>
          <w:rFonts w:ascii="Arial" w:hAnsi="Arial" w:cs="Arial"/>
          <w:b/>
        </w:rPr>
        <w:t xml:space="preserve">Description of reporting, record keeping and other compliance requirements of the proposed rule:  </w:t>
      </w:r>
    </w:p>
    <w:p w14:paraId="5F186794" w14:textId="77777777" w:rsidR="00C94D56" w:rsidRPr="00C94D56" w:rsidRDefault="00C94D56" w:rsidP="00C94D56">
      <w:pPr>
        <w:autoSpaceDE w:val="0"/>
        <w:autoSpaceDN w:val="0"/>
        <w:adjustRightInd w:val="0"/>
        <w:rPr>
          <w:rFonts w:ascii="Arial" w:eastAsiaTheme="minorHAnsi" w:hAnsi="Arial" w:cs="Arial"/>
        </w:rPr>
      </w:pPr>
      <w:r w:rsidRPr="00C94D56">
        <w:rPr>
          <w:rFonts w:ascii="Arial" w:eastAsiaTheme="minorHAnsi" w:hAnsi="Arial" w:cs="Arial"/>
        </w:rPr>
        <w:t>Marijuana Transportation licensees are allowed to physically transport or deliver marijuana products between marijuana businesses within the state.   Licensees must:</w:t>
      </w:r>
    </w:p>
    <w:p w14:paraId="464A9260" w14:textId="77777777" w:rsidR="00C94D56" w:rsidRPr="00C94D56" w:rsidRDefault="00C94D56" w:rsidP="00C94D56">
      <w:pPr>
        <w:autoSpaceDE w:val="0"/>
        <w:autoSpaceDN w:val="0"/>
        <w:adjustRightInd w:val="0"/>
        <w:rPr>
          <w:rFonts w:ascii="Arial" w:eastAsiaTheme="minorHAnsi" w:hAnsi="Arial" w:cs="Arial"/>
        </w:rPr>
      </w:pPr>
    </w:p>
    <w:p w14:paraId="35DE3F26" w14:textId="3D421B84" w:rsidR="00C94D56" w:rsidRPr="00C94D56" w:rsidRDefault="00C94D56" w:rsidP="00C94D56">
      <w:pPr>
        <w:numPr>
          <w:ilvl w:val="0"/>
          <w:numId w:val="8"/>
        </w:numPr>
        <w:autoSpaceDE w:val="0"/>
        <w:autoSpaceDN w:val="0"/>
        <w:adjustRightInd w:val="0"/>
        <w:spacing w:after="200" w:line="276" w:lineRule="auto"/>
        <w:rPr>
          <w:rFonts w:ascii="Arial" w:eastAsiaTheme="minorHAnsi" w:hAnsi="Arial" w:cs="Arial"/>
        </w:rPr>
      </w:pPr>
      <w:r w:rsidRPr="00C94D56">
        <w:rPr>
          <w:rFonts w:ascii="Arial" w:eastAsiaTheme="minorHAnsi" w:hAnsi="Arial" w:cs="Arial"/>
        </w:rPr>
        <w:t>Apply for and be issued a transportation license from the WSLCB</w:t>
      </w:r>
      <w:r w:rsidR="00575564">
        <w:rPr>
          <w:rFonts w:ascii="Arial" w:eastAsiaTheme="minorHAnsi" w:hAnsi="Arial" w:cs="Arial"/>
        </w:rPr>
        <w:t>.</w:t>
      </w:r>
      <w:r w:rsidRPr="00C94D56">
        <w:rPr>
          <w:rFonts w:ascii="Arial" w:eastAsiaTheme="minorHAnsi" w:hAnsi="Arial" w:cs="Arial"/>
        </w:rPr>
        <w:t xml:space="preserve"> </w:t>
      </w:r>
    </w:p>
    <w:p w14:paraId="2A295937" w14:textId="2C266F4C" w:rsidR="00C94D56" w:rsidRPr="00C94D56" w:rsidRDefault="00C94D56" w:rsidP="00C94D56">
      <w:pPr>
        <w:numPr>
          <w:ilvl w:val="0"/>
          <w:numId w:val="8"/>
        </w:numPr>
        <w:autoSpaceDE w:val="0"/>
        <w:autoSpaceDN w:val="0"/>
        <w:adjustRightInd w:val="0"/>
        <w:spacing w:after="200" w:line="276" w:lineRule="auto"/>
        <w:rPr>
          <w:rFonts w:ascii="Arial" w:eastAsiaTheme="minorHAnsi" w:hAnsi="Arial" w:cs="Arial"/>
        </w:rPr>
      </w:pPr>
      <w:r w:rsidRPr="00C94D56">
        <w:rPr>
          <w:rFonts w:ascii="Arial" w:eastAsiaTheme="minorHAnsi" w:hAnsi="Arial" w:cs="Arial"/>
        </w:rPr>
        <w:t>Have a transport manifest</w:t>
      </w:r>
      <w:r w:rsidR="00575564">
        <w:rPr>
          <w:rFonts w:ascii="Arial" w:eastAsiaTheme="minorHAnsi" w:hAnsi="Arial" w:cs="Arial"/>
        </w:rPr>
        <w:t>.</w:t>
      </w:r>
    </w:p>
    <w:p w14:paraId="0F50669B" w14:textId="77777777" w:rsidR="00C94D56" w:rsidRPr="00C94D56" w:rsidRDefault="00C94D56" w:rsidP="00133780">
      <w:pPr>
        <w:numPr>
          <w:ilvl w:val="1"/>
          <w:numId w:val="14"/>
        </w:numPr>
        <w:autoSpaceDE w:val="0"/>
        <w:autoSpaceDN w:val="0"/>
        <w:adjustRightInd w:val="0"/>
        <w:spacing w:after="200" w:line="276" w:lineRule="auto"/>
        <w:rPr>
          <w:rFonts w:ascii="Arial" w:eastAsiaTheme="minorHAnsi" w:hAnsi="Arial" w:cs="Arial"/>
        </w:rPr>
      </w:pPr>
      <w:r w:rsidRPr="00C94D56">
        <w:rPr>
          <w:rFonts w:ascii="Arial" w:eastAsiaTheme="minorHAnsi" w:hAnsi="Arial" w:cs="Arial"/>
        </w:rPr>
        <w:t xml:space="preserve">Information must be kept with the product at all times. </w:t>
      </w:r>
    </w:p>
    <w:p w14:paraId="1A7CF0B3" w14:textId="77777777" w:rsidR="00C94D56" w:rsidRPr="00C94D56" w:rsidRDefault="00C94D56" w:rsidP="00C94D56">
      <w:pPr>
        <w:autoSpaceDE w:val="0"/>
        <w:autoSpaceDN w:val="0"/>
        <w:adjustRightInd w:val="0"/>
        <w:ind w:left="360"/>
        <w:rPr>
          <w:rFonts w:ascii="Arial" w:eastAsiaTheme="minorHAnsi" w:hAnsi="Arial" w:cs="Arial"/>
        </w:rPr>
      </w:pPr>
    </w:p>
    <w:p w14:paraId="462AB2D5" w14:textId="59887001" w:rsidR="00C94D56" w:rsidRPr="00C94D56" w:rsidRDefault="00C94D56" w:rsidP="00C94D56">
      <w:pPr>
        <w:numPr>
          <w:ilvl w:val="0"/>
          <w:numId w:val="8"/>
        </w:numPr>
        <w:autoSpaceDE w:val="0"/>
        <w:autoSpaceDN w:val="0"/>
        <w:adjustRightInd w:val="0"/>
        <w:spacing w:after="200" w:line="276" w:lineRule="auto"/>
        <w:rPr>
          <w:rFonts w:ascii="Arial" w:eastAsiaTheme="minorHAnsi" w:hAnsi="Arial" w:cs="Arial"/>
        </w:rPr>
      </w:pPr>
      <w:r w:rsidRPr="00C94D56">
        <w:rPr>
          <w:rFonts w:ascii="Arial" w:eastAsiaTheme="minorHAnsi" w:hAnsi="Arial" w:cs="Arial"/>
        </w:rPr>
        <w:t>Records of transportation</w:t>
      </w:r>
      <w:r w:rsidR="00575564">
        <w:rPr>
          <w:rFonts w:ascii="Arial" w:eastAsiaTheme="minorHAnsi" w:hAnsi="Arial" w:cs="Arial"/>
        </w:rPr>
        <w:t>:</w:t>
      </w:r>
    </w:p>
    <w:p w14:paraId="6F1B6ADF" w14:textId="77777777" w:rsidR="00C94D56" w:rsidRPr="00C94D56" w:rsidRDefault="00C94D56" w:rsidP="00130D6C">
      <w:pPr>
        <w:numPr>
          <w:ilvl w:val="1"/>
          <w:numId w:val="15"/>
        </w:numPr>
        <w:autoSpaceDE w:val="0"/>
        <w:autoSpaceDN w:val="0"/>
        <w:adjustRightInd w:val="0"/>
        <w:spacing w:after="200"/>
        <w:rPr>
          <w:rFonts w:ascii="Arial" w:eastAsiaTheme="minorHAnsi" w:hAnsi="Arial" w:cs="Arial"/>
        </w:rPr>
      </w:pPr>
      <w:r w:rsidRPr="00C94D56">
        <w:rPr>
          <w:rFonts w:ascii="Arial" w:eastAsiaTheme="minorHAnsi" w:hAnsi="Arial" w:cs="Arial"/>
        </w:rPr>
        <w:t>Kept for minimum of three years.</w:t>
      </w:r>
    </w:p>
    <w:p w14:paraId="09DFD085" w14:textId="77777777" w:rsidR="00C94D56" w:rsidRPr="00C94D56" w:rsidRDefault="00C94D56" w:rsidP="00130D6C">
      <w:pPr>
        <w:numPr>
          <w:ilvl w:val="1"/>
          <w:numId w:val="15"/>
        </w:numPr>
        <w:autoSpaceDE w:val="0"/>
        <w:autoSpaceDN w:val="0"/>
        <w:adjustRightInd w:val="0"/>
        <w:spacing w:after="200"/>
        <w:rPr>
          <w:rFonts w:ascii="Arial" w:eastAsiaTheme="minorHAnsi" w:hAnsi="Arial" w:cs="Arial"/>
        </w:rPr>
      </w:pPr>
      <w:r w:rsidRPr="00C94D56">
        <w:rPr>
          <w:rFonts w:ascii="Arial" w:eastAsiaTheme="minorHAnsi" w:hAnsi="Arial" w:cs="Arial"/>
        </w:rPr>
        <w:t xml:space="preserve">Copies of transportation manifest for all deliveries </w:t>
      </w:r>
    </w:p>
    <w:p w14:paraId="6A4F3A2F" w14:textId="77777777" w:rsidR="00C94D56" w:rsidRPr="00C94D56" w:rsidRDefault="00C94D56" w:rsidP="00130D6C">
      <w:pPr>
        <w:numPr>
          <w:ilvl w:val="1"/>
          <w:numId w:val="15"/>
        </w:numPr>
        <w:autoSpaceDE w:val="0"/>
        <w:autoSpaceDN w:val="0"/>
        <w:adjustRightInd w:val="0"/>
        <w:spacing w:after="200"/>
        <w:rPr>
          <w:rFonts w:ascii="Arial" w:eastAsiaTheme="minorHAnsi" w:hAnsi="Arial" w:cs="Arial"/>
        </w:rPr>
      </w:pPr>
      <w:r w:rsidRPr="00C94D56">
        <w:rPr>
          <w:rFonts w:ascii="Arial" w:eastAsiaTheme="minorHAnsi" w:hAnsi="Arial" w:cs="Arial"/>
        </w:rPr>
        <w:t>transportation log documenting the chain of custody</w:t>
      </w:r>
    </w:p>
    <w:p w14:paraId="7C77FBEE" w14:textId="77777777" w:rsidR="00C94D56" w:rsidRPr="00C94D56" w:rsidRDefault="00C94D56" w:rsidP="00130D6C">
      <w:pPr>
        <w:numPr>
          <w:ilvl w:val="1"/>
          <w:numId w:val="15"/>
        </w:numPr>
        <w:autoSpaceDE w:val="0"/>
        <w:autoSpaceDN w:val="0"/>
        <w:adjustRightInd w:val="0"/>
        <w:spacing w:after="200"/>
        <w:rPr>
          <w:rFonts w:ascii="Arial" w:eastAsiaTheme="minorHAnsi" w:hAnsi="Arial" w:cs="Arial"/>
        </w:rPr>
      </w:pPr>
      <w:r w:rsidRPr="00C94D56">
        <w:rPr>
          <w:rFonts w:ascii="Arial" w:eastAsiaTheme="minorHAnsi" w:hAnsi="Arial" w:cs="Arial"/>
        </w:rPr>
        <w:t>Bank statements</w:t>
      </w:r>
    </w:p>
    <w:p w14:paraId="2208D804" w14:textId="77777777" w:rsidR="00C94D56" w:rsidRPr="00C94D56" w:rsidRDefault="00C94D56" w:rsidP="00130D6C">
      <w:pPr>
        <w:numPr>
          <w:ilvl w:val="1"/>
          <w:numId w:val="15"/>
        </w:numPr>
        <w:autoSpaceDE w:val="0"/>
        <w:autoSpaceDN w:val="0"/>
        <w:adjustRightInd w:val="0"/>
        <w:spacing w:after="200"/>
        <w:rPr>
          <w:rFonts w:ascii="Arial" w:eastAsiaTheme="minorHAnsi" w:hAnsi="Arial" w:cs="Arial"/>
        </w:rPr>
      </w:pPr>
      <w:r w:rsidRPr="00C94D56">
        <w:rPr>
          <w:rFonts w:ascii="Arial" w:eastAsiaTheme="minorHAnsi" w:hAnsi="Arial" w:cs="Arial"/>
        </w:rPr>
        <w:t>Accounting and tax records</w:t>
      </w:r>
    </w:p>
    <w:p w14:paraId="4853E359" w14:textId="77777777" w:rsidR="00C94D56" w:rsidRPr="00C94D56" w:rsidRDefault="00C94D56" w:rsidP="00130D6C">
      <w:pPr>
        <w:numPr>
          <w:ilvl w:val="1"/>
          <w:numId w:val="15"/>
        </w:numPr>
        <w:autoSpaceDE w:val="0"/>
        <w:autoSpaceDN w:val="0"/>
        <w:adjustRightInd w:val="0"/>
        <w:spacing w:after="200"/>
        <w:rPr>
          <w:rFonts w:ascii="Arial" w:eastAsiaTheme="minorHAnsi" w:hAnsi="Arial" w:cs="Arial"/>
        </w:rPr>
      </w:pPr>
      <w:r w:rsidRPr="00C94D56">
        <w:rPr>
          <w:rFonts w:ascii="Arial" w:eastAsiaTheme="minorHAnsi" w:hAnsi="Arial" w:cs="Arial"/>
        </w:rPr>
        <w:t>Records of financial transactions</w:t>
      </w:r>
    </w:p>
    <w:p w14:paraId="5545BBA0" w14:textId="77777777" w:rsidR="00C94D56" w:rsidRPr="00C94D56" w:rsidRDefault="00C94D56" w:rsidP="00130D6C">
      <w:pPr>
        <w:numPr>
          <w:ilvl w:val="1"/>
          <w:numId w:val="15"/>
        </w:numPr>
        <w:autoSpaceDE w:val="0"/>
        <w:autoSpaceDN w:val="0"/>
        <w:adjustRightInd w:val="0"/>
        <w:spacing w:after="200"/>
        <w:rPr>
          <w:rFonts w:ascii="Arial" w:eastAsiaTheme="minorHAnsi" w:hAnsi="Arial" w:cs="Arial"/>
        </w:rPr>
      </w:pPr>
      <w:r w:rsidRPr="00C94D56">
        <w:rPr>
          <w:rFonts w:ascii="Arial" w:eastAsiaTheme="minorHAnsi" w:hAnsi="Arial" w:cs="Arial"/>
        </w:rPr>
        <w:t>Employee records</w:t>
      </w:r>
    </w:p>
    <w:p w14:paraId="64DB3692" w14:textId="623DB572" w:rsidR="00C94D56" w:rsidRPr="00C94D56" w:rsidRDefault="00C94D56" w:rsidP="00C94D56">
      <w:pPr>
        <w:numPr>
          <w:ilvl w:val="0"/>
          <w:numId w:val="8"/>
        </w:numPr>
        <w:autoSpaceDE w:val="0"/>
        <w:autoSpaceDN w:val="0"/>
        <w:adjustRightInd w:val="0"/>
        <w:spacing w:after="200" w:line="276" w:lineRule="auto"/>
        <w:rPr>
          <w:rFonts w:ascii="Arial" w:eastAsiaTheme="minorHAnsi" w:hAnsi="Arial" w:cs="Arial"/>
        </w:rPr>
      </w:pPr>
      <w:r w:rsidRPr="00C94D56">
        <w:rPr>
          <w:rFonts w:ascii="Arial" w:eastAsiaTheme="minorHAnsi" w:hAnsi="Arial" w:cs="Arial"/>
        </w:rPr>
        <w:t>Transportation of Product</w:t>
      </w:r>
      <w:r w:rsidR="00575564">
        <w:rPr>
          <w:rFonts w:ascii="Arial" w:eastAsiaTheme="minorHAnsi" w:hAnsi="Arial" w:cs="Arial"/>
        </w:rPr>
        <w:t>.</w:t>
      </w:r>
    </w:p>
    <w:p w14:paraId="48C966F7" w14:textId="77777777" w:rsidR="00C94D56" w:rsidRPr="00C94D56" w:rsidRDefault="00C94D56" w:rsidP="00130D6C">
      <w:pPr>
        <w:numPr>
          <w:ilvl w:val="1"/>
          <w:numId w:val="16"/>
        </w:numPr>
        <w:autoSpaceDE w:val="0"/>
        <w:autoSpaceDN w:val="0"/>
        <w:adjustRightInd w:val="0"/>
        <w:spacing w:after="200" w:line="276" w:lineRule="auto"/>
        <w:rPr>
          <w:rFonts w:ascii="Arial" w:eastAsiaTheme="minorHAnsi" w:hAnsi="Arial" w:cs="Arial"/>
        </w:rPr>
      </w:pPr>
      <w:r w:rsidRPr="00C94D56">
        <w:rPr>
          <w:rFonts w:ascii="Arial" w:eastAsiaTheme="minorHAnsi" w:hAnsi="Arial" w:cs="Arial"/>
        </w:rPr>
        <w:t xml:space="preserve">Only transportation licensee or employee, over 21, may transport marijuana. </w:t>
      </w:r>
    </w:p>
    <w:p w14:paraId="717FE918" w14:textId="77777777" w:rsidR="00C94D56" w:rsidRPr="00C94D56" w:rsidRDefault="00C94D56" w:rsidP="00130D6C">
      <w:pPr>
        <w:numPr>
          <w:ilvl w:val="1"/>
          <w:numId w:val="16"/>
        </w:numPr>
        <w:autoSpaceDE w:val="0"/>
        <w:autoSpaceDN w:val="0"/>
        <w:adjustRightInd w:val="0"/>
        <w:spacing w:after="200" w:line="276" w:lineRule="auto"/>
        <w:rPr>
          <w:rFonts w:ascii="Arial" w:eastAsiaTheme="minorHAnsi" w:hAnsi="Arial" w:cs="Arial"/>
        </w:rPr>
      </w:pPr>
      <w:r w:rsidRPr="00C94D56">
        <w:rPr>
          <w:rFonts w:ascii="Arial" w:eastAsiaTheme="minorHAnsi" w:hAnsi="Arial" w:cs="Arial"/>
        </w:rPr>
        <w:t xml:space="preserve">Marijuana must be in sealed packaging or container. </w:t>
      </w:r>
    </w:p>
    <w:p w14:paraId="531E35FA" w14:textId="77777777" w:rsidR="00C94D56" w:rsidRPr="00C94D56" w:rsidRDefault="00C94D56" w:rsidP="00130D6C">
      <w:pPr>
        <w:numPr>
          <w:ilvl w:val="1"/>
          <w:numId w:val="16"/>
        </w:numPr>
        <w:autoSpaceDE w:val="0"/>
        <w:autoSpaceDN w:val="0"/>
        <w:adjustRightInd w:val="0"/>
        <w:spacing w:after="200" w:line="276" w:lineRule="auto"/>
        <w:rPr>
          <w:rFonts w:ascii="Arial" w:eastAsiaTheme="minorHAnsi" w:hAnsi="Arial" w:cs="Arial"/>
        </w:rPr>
      </w:pPr>
      <w:r w:rsidRPr="00C94D56">
        <w:rPr>
          <w:rFonts w:ascii="Arial" w:eastAsiaTheme="minorHAnsi" w:hAnsi="Arial" w:cs="Arial"/>
        </w:rPr>
        <w:t>Sealed packages or containers cannot be opened during transport</w:t>
      </w:r>
    </w:p>
    <w:p w14:paraId="4909A631" w14:textId="79F814C7" w:rsidR="00C94D56" w:rsidRPr="00C94D56" w:rsidRDefault="00C94D56" w:rsidP="00130D6C">
      <w:pPr>
        <w:numPr>
          <w:ilvl w:val="1"/>
          <w:numId w:val="16"/>
        </w:numPr>
        <w:autoSpaceDE w:val="0"/>
        <w:autoSpaceDN w:val="0"/>
        <w:adjustRightInd w:val="0"/>
        <w:spacing w:after="200" w:line="276" w:lineRule="auto"/>
        <w:rPr>
          <w:rFonts w:ascii="Arial" w:eastAsiaTheme="minorHAnsi" w:hAnsi="Arial" w:cs="Arial"/>
        </w:rPr>
      </w:pPr>
      <w:r w:rsidRPr="00C94D56">
        <w:rPr>
          <w:rFonts w:ascii="Arial" w:eastAsiaTheme="minorHAnsi" w:hAnsi="Arial" w:cs="Arial"/>
        </w:rPr>
        <w:t>Marijuana must be in locked, safe an</w:t>
      </w:r>
      <w:r w:rsidR="00575564">
        <w:rPr>
          <w:rFonts w:ascii="Arial" w:eastAsiaTheme="minorHAnsi" w:hAnsi="Arial" w:cs="Arial"/>
        </w:rPr>
        <w:t>d</w:t>
      </w:r>
      <w:r w:rsidRPr="00C94D56">
        <w:rPr>
          <w:rFonts w:ascii="Arial" w:eastAsiaTheme="minorHAnsi" w:hAnsi="Arial" w:cs="Arial"/>
        </w:rPr>
        <w:t xml:space="preserve"> secure storage compartment that is secured to the inside of the vehicle. </w:t>
      </w:r>
    </w:p>
    <w:p w14:paraId="12396EA2" w14:textId="77777777" w:rsidR="00C94D56" w:rsidRPr="00C94D56" w:rsidRDefault="00C94D56" w:rsidP="00130D6C">
      <w:pPr>
        <w:numPr>
          <w:ilvl w:val="1"/>
          <w:numId w:val="16"/>
        </w:numPr>
        <w:autoSpaceDE w:val="0"/>
        <w:autoSpaceDN w:val="0"/>
        <w:adjustRightInd w:val="0"/>
        <w:spacing w:after="200" w:line="276" w:lineRule="auto"/>
        <w:rPr>
          <w:rFonts w:ascii="Arial" w:eastAsiaTheme="minorHAnsi" w:hAnsi="Arial" w:cs="Arial"/>
        </w:rPr>
      </w:pPr>
      <w:r w:rsidRPr="00C94D56">
        <w:rPr>
          <w:rFonts w:ascii="Arial" w:eastAsiaTheme="minorHAnsi" w:hAnsi="Arial" w:cs="Arial"/>
        </w:rPr>
        <w:t>Product must be delivered or returned to shipper within 24 hours from time of pickup</w:t>
      </w:r>
    </w:p>
    <w:p w14:paraId="4056059B" w14:textId="77777777" w:rsidR="00C94D56" w:rsidRPr="00C94D56" w:rsidRDefault="00C94D56" w:rsidP="00130D6C">
      <w:pPr>
        <w:numPr>
          <w:ilvl w:val="1"/>
          <w:numId w:val="16"/>
        </w:numPr>
        <w:autoSpaceDE w:val="0"/>
        <w:autoSpaceDN w:val="0"/>
        <w:adjustRightInd w:val="0"/>
        <w:spacing w:after="200" w:line="276" w:lineRule="auto"/>
        <w:rPr>
          <w:rFonts w:ascii="Arial" w:eastAsiaTheme="minorHAnsi" w:hAnsi="Arial" w:cs="Arial"/>
        </w:rPr>
      </w:pPr>
      <w:r w:rsidRPr="00C94D56">
        <w:rPr>
          <w:rFonts w:ascii="Arial" w:eastAsiaTheme="minorHAnsi" w:hAnsi="Arial" w:cs="Arial"/>
        </w:rPr>
        <w:t xml:space="preserve">Live plants may be transported in a fully enclosed trailer or secured area within the inside of the van or box truck.  </w:t>
      </w:r>
    </w:p>
    <w:p w14:paraId="3F21F376" w14:textId="77777777" w:rsidR="00C94D56" w:rsidRPr="00C94D56" w:rsidRDefault="00C94D56" w:rsidP="00130D6C">
      <w:pPr>
        <w:numPr>
          <w:ilvl w:val="1"/>
          <w:numId w:val="16"/>
        </w:numPr>
        <w:autoSpaceDE w:val="0"/>
        <w:autoSpaceDN w:val="0"/>
        <w:adjustRightInd w:val="0"/>
        <w:spacing w:after="200" w:line="276" w:lineRule="auto"/>
        <w:rPr>
          <w:rFonts w:ascii="Arial" w:eastAsiaTheme="minorHAnsi" w:hAnsi="Arial" w:cs="Arial"/>
        </w:rPr>
      </w:pPr>
      <w:r w:rsidRPr="00C94D56">
        <w:rPr>
          <w:rFonts w:ascii="Arial" w:eastAsiaTheme="minorHAnsi" w:hAnsi="Arial" w:cs="Arial"/>
        </w:rPr>
        <w:t xml:space="preserve">All transport vehicles assigned to transport is an extension of the licensed premises and subject to inspection by enforcement officer of the WSLCB. </w:t>
      </w:r>
    </w:p>
    <w:p w14:paraId="698186D3" w14:textId="77777777" w:rsidR="00C94D56" w:rsidRPr="00C94D56" w:rsidRDefault="00C94D56" w:rsidP="00C94D56">
      <w:pPr>
        <w:autoSpaceDE w:val="0"/>
        <w:autoSpaceDN w:val="0"/>
        <w:adjustRightInd w:val="0"/>
        <w:rPr>
          <w:rFonts w:ascii="Arial" w:eastAsiaTheme="minorHAnsi" w:hAnsi="Arial" w:cs="Arial"/>
        </w:rPr>
      </w:pPr>
    </w:p>
    <w:p w14:paraId="291E3C13" w14:textId="7F4D91EC" w:rsidR="00C94D56" w:rsidRPr="00C94D56" w:rsidRDefault="00C94D56" w:rsidP="00C94D56">
      <w:pPr>
        <w:autoSpaceDE w:val="0"/>
        <w:autoSpaceDN w:val="0"/>
        <w:adjustRightInd w:val="0"/>
        <w:spacing w:after="200" w:line="276" w:lineRule="auto"/>
        <w:contextualSpacing/>
        <w:rPr>
          <w:rFonts w:ascii="Arial" w:eastAsiaTheme="minorHAnsi" w:hAnsi="Arial" w:cs="Arial"/>
          <w:b/>
        </w:rPr>
      </w:pPr>
      <w:r>
        <w:rPr>
          <w:rFonts w:ascii="Arial" w:eastAsiaTheme="minorHAnsi" w:hAnsi="Arial" w:cs="Arial"/>
          <w:b/>
        </w:rPr>
        <w:t xml:space="preserve">2. </w:t>
      </w:r>
      <w:r w:rsidRPr="00C94D56">
        <w:rPr>
          <w:rFonts w:ascii="Arial" w:eastAsiaTheme="minorHAnsi" w:hAnsi="Arial" w:cs="Arial"/>
          <w:b/>
        </w:rPr>
        <w:t>Kinds of professional services that a small business is likely to need in order to comply with such requirements:</w:t>
      </w:r>
    </w:p>
    <w:p w14:paraId="1E24EC51" w14:textId="06A819F2" w:rsidR="00C94D56" w:rsidRPr="00C94D56" w:rsidRDefault="00C94D56" w:rsidP="00C94D56">
      <w:pPr>
        <w:autoSpaceDE w:val="0"/>
        <w:autoSpaceDN w:val="0"/>
        <w:adjustRightInd w:val="0"/>
        <w:rPr>
          <w:rFonts w:ascii="Arial" w:eastAsiaTheme="minorHAnsi" w:hAnsi="Arial" w:cs="Arial"/>
          <w:b/>
          <w:color w:val="C0504D" w:themeColor="accent2"/>
          <w:u w:val="single"/>
        </w:rPr>
      </w:pPr>
      <w:r w:rsidRPr="00C94D56">
        <w:rPr>
          <w:rFonts w:ascii="Arial" w:eastAsiaTheme="minorHAnsi" w:hAnsi="Arial" w:cs="Arial"/>
        </w:rPr>
        <w:t>The type of professional services needed to comply with the obligations discussed in question one would be bookkeeping and accounting.  Businesses may also need legal assistance for business purposes</w:t>
      </w:r>
      <w:r w:rsidR="00575564">
        <w:rPr>
          <w:rFonts w:ascii="Arial" w:eastAsiaTheme="minorHAnsi" w:hAnsi="Arial" w:cs="Arial"/>
        </w:rPr>
        <w:t>.</w:t>
      </w:r>
      <w:r w:rsidRPr="00C94D56">
        <w:rPr>
          <w:rFonts w:ascii="Arial" w:eastAsiaTheme="minorHAnsi" w:hAnsi="Arial" w:cs="Arial"/>
        </w:rPr>
        <w:t xml:space="preserve"> </w:t>
      </w:r>
    </w:p>
    <w:p w14:paraId="098AA676" w14:textId="77777777" w:rsidR="00C94D56" w:rsidRPr="00C94D56" w:rsidRDefault="00C94D56" w:rsidP="00C94D56">
      <w:pPr>
        <w:spacing w:after="200"/>
        <w:rPr>
          <w:rFonts w:ascii="Arial" w:eastAsiaTheme="minorHAnsi" w:hAnsi="Arial" w:cs="Arial"/>
        </w:rPr>
      </w:pPr>
    </w:p>
    <w:p w14:paraId="2720B7D6" w14:textId="70995717" w:rsidR="00C94D56" w:rsidRPr="00C94D56" w:rsidRDefault="00C94D56" w:rsidP="00C94D56">
      <w:pPr>
        <w:spacing w:after="200" w:line="276" w:lineRule="auto"/>
        <w:contextualSpacing/>
        <w:rPr>
          <w:rFonts w:ascii="Arial" w:eastAsiaTheme="minorHAnsi" w:hAnsi="Arial" w:cs="Arial"/>
          <w:b/>
        </w:rPr>
      </w:pPr>
      <w:r>
        <w:rPr>
          <w:rFonts w:ascii="Arial" w:eastAsiaTheme="minorHAnsi" w:hAnsi="Arial" w:cs="Arial"/>
          <w:b/>
        </w:rPr>
        <w:t xml:space="preserve">3. </w:t>
      </w:r>
      <w:r w:rsidRPr="00C94D56">
        <w:rPr>
          <w:rFonts w:ascii="Arial" w:eastAsiaTheme="minorHAnsi" w:hAnsi="Arial" w:cs="Arial"/>
          <w:b/>
        </w:rPr>
        <w:t>Costs of compliance for businesses, including costs of equipment, supplies, labor and increased administrative costs:</w:t>
      </w:r>
    </w:p>
    <w:p w14:paraId="2D3964B6" w14:textId="77777777" w:rsidR="00C94D56" w:rsidRPr="00C94D56" w:rsidRDefault="00C94D56" w:rsidP="00C94D56">
      <w:pPr>
        <w:spacing w:after="200"/>
        <w:rPr>
          <w:rFonts w:ascii="Arial" w:eastAsiaTheme="minorHAnsi" w:hAnsi="Arial" w:cs="Arial"/>
        </w:rPr>
      </w:pPr>
      <w:r w:rsidRPr="00C94D56">
        <w:rPr>
          <w:rFonts w:ascii="Arial" w:eastAsiaTheme="minorHAnsi" w:hAnsi="Arial" w:cs="Arial"/>
        </w:rPr>
        <w:lastRenderedPageBreak/>
        <w:t>Indeterminate – There are currently no legally established marijuana transportation licenses in the state.</w:t>
      </w:r>
    </w:p>
    <w:p w14:paraId="0DD9570A" w14:textId="77777777" w:rsidR="00C94D56" w:rsidRPr="00C94D56" w:rsidRDefault="00C94D56" w:rsidP="00C94D56">
      <w:pPr>
        <w:spacing w:after="200"/>
        <w:rPr>
          <w:rFonts w:ascii="Arial" w:eastAsiaTheme="minorHAnsi" w:hAnsi="Arial" w:cs="Arial"/>
        </w:rPr>
      </w:pPr>
      <w:r w:rsidRPr="00C94D56">
        <w:rPr>
          <w:rFonts w:ascii="Arial" w:eastAsiaTheme="minorHAnsi" w:hAnsi="Arial" w:cs="Arial"/>
        </w:rPr>
        <w:t xml:space="preserve">Transportation license will need vehicles and employees for transport; they may also need administrative personnel for routine business practice to include creating manifest and using the traceability system.  </w:t>
      </w:r>
    </w:p>
    <w:p w14:paraId="46CBCF71" w14:textId="52D8E51A" w:rsidR="00C94D56" w:rsidRPr="00C94D56" w:rsidRDefault="00C94D56" w:rsidP="00C94D56">
      <w:pPr>
        <w:spacing w:after="200" w:line="276" w:lineRule="auto"/>
        <w:contextualSpacing/>
        <w:rPr>
          <w:rFonts w:ascii="Arial" w:eastAsiaTheme="minorHAnsi" w:hAnsi="Arial" w:cs="Arial"/>
          <w:b/>
        </w:rPr>
      </w:pPr>
      <w:r>
        <w:rPr>
          <w:rFonts w:ascii="Arial" w:eastAsiaTheme="minorHAnsi" w:hAnsi="Arial" w:cs="Arial"/>
          <w:b/>
        </w:rPr>
        <w:t xml:space="preserve">4. </w:t>
      </w:r>
      <w:r w:rsidRPr="00C94D56">
        <w:rPr>
          <w:rFonts w:ascii="Arial" w:eastAsiaTheme="minorHAnsi" w:hAnsi="Arial" w:cs="Arial"/>
          <w:b/>
        </w:rPr>
        <w:t>Will compliance with the rules cause businesses to lose sales or revenue?</w:t>
      </w:r>
    </w:p>
    <w:p w14:paraId="13E1F91F" w14:textId="77777777" w:rsidR="00C94D56" w:rsidRPr="00C94D56" w:rsidRDefault="00C94D56" w:rsidP="00C94D56">
      <w:pPr>
        <w:spacing w:after="200"/>
        <w:rPr>
          <w:rFonts w:ascii="Arial" w:eastAsiaTheme="minorHAnsi" w:hAnsi="Arial" w:cs="Arial"/>
        </w:rPr>
      </w:pPr>
      <w:r w:rsidRPr="00C94D56">
        <w:rPr>
          <w:rFonts w:ascii="Arial" w:eastAsiaTheme="minorHAnsi" w:hAnsi="Arial" w:cs="Arial"/>
        </w:rPr>
        <w:t xml:space="preserve">Indeterminate – There are currently no legally established marijuana transportation licenses in the state.  Rules were drafted based on similar business practices of current marijuana producers, processors and retailers.  </w:t>
      </w:r>
    </w:p>
    <w:p w14:paraId="5F1ED049" w14:textId="66445CC0" w:rsidR="00C94D56" w:rsidRPr="00C94D56" w:rsidRDefault="00C94D56" w:rsidP="00C94D56">
      <w:pPr>
        <w:spacing w:after="200" w:line="276" w:lineRule="auto"/>
        <w:contextualSpacing/>
        <w:rPr>
          <w:rFonts w:ascii="Arial" w:eastAsiaTheme="minorHAnsi" w:hAnsi="Arial" w:cs="Arial"/>
          <w:b/>
        </w:rPr>
      </w:pPr>
      <w:r>
        <w:rPr>
          <w:rFonts w:ascii="Arial" w:eastAsiaTheme="minorHAnsi" w:hAnsi="Arial" w:cs="Arial"/>
          <w:b/>
        </w:rPr>
        <w:t xml:space="preserve">5. </w:t>
      </w:r>
      <w:r w:rsidRPr="00C94D56">
        <w:rPr>
          <w:rFonts w:ascii="Arial" w:eastAsiaTheme="minorHAnsi" w:hAnsi="Arial" w:cs="Arial"/>
          <w:b/>
        </w:rPr>
        <w:t>Costs of compliance for small businesses compared with the cost of compliance for the ten percent of businesses that are the largest businesses required to comply with the proposed rules using one or more of the following as a basis for comparing costs:</w:t>
      </w:r>
    </w:p>
    <w:p w14:paraId="2DF7A2FF" w14:textId="5640CF1D" w:rsidR="001E1C95" w:rsidRDefault="00575564" w:rsidP="001E1C95">
      <w:pPr>
        <w:spacing w:after="200"/>
        <w:ind w:left="720"/>
        <w:rPr>
          <w:rFonts w:ascii="Arial" w:eastAsiaTheme="minorHAnsi" w:hAnsi="Arial" w:cs="Arial"/>
          <w:b/>
        </w:rPr>
      </w:pPr>
      <w:r>
        <w:rPr>
          <w:rFonts w:ascii="Arial" w:eastAsiaTheme="minorHAnsi" w:hAnsi="Arial" w:cs="Arial"/>
          <w:b/>
        </w:rPr>
        <w:t>a. Cost</w:t>
      </w:r>
      <w:r w:rsidR="00C94D56" w:rsidRPr="001E1C95">
        <w:rPr>
          <w:rFonts w:ascii="Arial" w:eastAsiaTheme="minorHAnsi" w:hAnsi="Arial" w:cs="Arial"/>
          <w:b/>
        </w:rPr>
        <w:t xml:space="preserve"> per employee;</w:t>
      </w:r>
    </w:p>
    <w:p w14:paraId="1945AF8E" w14:textId="5D3E0094" w:rsidR="00C94D56" w:rsidRPr="001E1C95" w:rsidRDefault="00575564" w:rsidP="001E1C95">
      <w:pPr>
        <w:spacing w:after="200"/>
        <w:ind w:left="720"/>
        <w:rPr>
          <w:rFonts w:ascii="Arial" w:eastAsiaTheme="minorHAnsi" w:hAnsi="Arial" w:cs="Arial"/>
          <w:b/>
        </w:rPr>
      </w:pPr>
      <w:r>
        <w:rPr>
          <w:rFonts w:ascii="Arial" w:eastAsiaTheme="minorHAnsi" w:hAnsi="Arial" w:cs="Arial"/>
          <w:b/>
        </w:rPr>
        <w:t>b. Cost</w:t>
      </w:r>
      <w:r w:rsidR="00C94D56" w:rsidRPr="001E1C95">
        <w:rPr>
          <w:rFonts w:ascii="Arial" w:eastAsiaTheme="minorHAnsi" w:hAnsi="Arial" w:cs="Arial"/>
          <w:b/>
        </w:rPr>
        <w:t xml:space="preserve"> per hour of labor; or</w:t>
      </w:r>
    </w:p>
    <w:p w14:paraId="216C8F30" w14:textId="5D0A7409" w:rsidR="00C94D56" w:rsidRPr="001E1C95" w:rsidRDefault="00C94D56" w:rsidP="001E1C95">
      <w:pPr>
        <w:pStyle w:val="ListParagraph"/>
        <w:numPr>
          <w:ilvl w:val="0"/>
          <w:numId w:val="13"/>
        </w:numPr>
        <w:spacing w:after="200"/>
        <w:rPr>
          <w:rFonts w:ascii="Arial" w:eastAsiaTheme="minorHAnsi" w:hAnsi="Arial" w:cs="Arial"/>
          <w:b/>
        </w:rPr>
      </w:pPr>
      <w:r w:rsidRPr="001E1C95">
        <w:rPr>
          <w:rFonts w:ascii="Arial" w:eastAsiaTheme="minorHAnsi" w:hAnsi="Arial" w:cs="Arial"/>
          <w:b/>
        </w:rPr>
        <w:t>Cost per one hundred dollars of sales</w:t>
      </w:r>
    </w:p>
    <w:p w14:paraId="5CBDEB8B" w14:textId="77777777" w:rsidR="00C94D56" w:rsidRPr="00C94D56" w:rsidRDefault="00C94D56" w:rsidP="00C94D56">
      <w:pPr>
        <w:spacing w:after="200"/>
        <w:rPr>
          <w:rFonts w:ascii="Arial" w:eastAsiaTheme="minorHAnsi" w:hAnsi="Arial" w:cs="Arial"/>
        </w:rPr>
      </w:pPr>
      <w:r w:rsidRPr="00C94D56">
        <w:rPr>
          <w:rFonts w:ascii="Arial" w:eastAsiaTheme="minorHAnsi" w:hAnsi="Arial" w:cs="Arial"/>
        </w:rPr>
        <w:t xml:space="preserve">Indeterminate – There are currently no legally established marijuana transportation licenses in the state. The transportation license rules were established to align it with the existing marijuana rules for producer, processors and retailers.  </w:t>
      </w:r>
    </w:p>
    <w:p w14:paraId="7D021BCB" w14:textId="67A726F0" w:rsidR="00C94D56" w:rsidRPr="00C94D56" w:rsidRDefault="00C94D56" w:rsidP="00C94D56">
      <w:pPr>
        <w:spacing w:after="200" w:line="276" w:lineRule="auto"/>
        <w:contextualSpacing/>
        <w:rPr>
          <w:rFonts w:ascii="Arial" w:eastAsiaTheme="minorHAnsi" w:hAnsi="Arial" w:cs="Arial"/>
          <w:b/>
        </w:rPr>
      </w:pPr>
      <w:r>
        <w:rPr>
          <w:rFonts w:ascii="Arial" w:eastAsiaTheme="minorHAnsi" w:hAnsi="Arial" w:cs="Arial"/>
          <w:b/>
        </w:rPr>
        <w:t xml:space="preserve">6. </w:t>
      </w:r>
      <w:r w:rsidRPr="00C94D56">
        <w:rPr>
          <w:rFonts w:ascii="Arial" w:eastAsiaTheme="minorHAnsi" w:hAnsi="Arial" w:cs="Arial"/>
          <w:b/>
        </w:rPr>
        <w:t>Steps taken by the agency to reduce the costs of the rule on small businesses, or reasonable justification for not doing so:</w:t>
      </w:r>
    </w:p>
    <w:p w14:paraId="54F134F4" w14:textId="7C3455E3" w:rsidR="00C94D56" w:rsidRPr="00C94D56" w:rsidRDefault="00C94D56" w:rsidP="00C94D56">
      <w:pPr>
        <w:spacing w:after="200"/>
        <w:rPr>
          <w:rFonts w:ascii="Arial" w:eastAsiaTheme="minorHAnsi" w:hAnsi="Arial" w:cs="Arial"/>
        </w:rPr>
      </w:pPr>
      <w:r w:rsidRPr="00C94D56">
        <w:rPr>
          <w:rFonts w:ascii="Arial" w:eastAsiaTheme="minorHAnsi" w:hAnsi="Arial" w:cs="Arial"/>
        </w:rPr>
        <w:t>The requirements in the rules are designed to comply with se</w:t>
      </w:r>
      <w:r w:rsidR="00575564">
        <w:rPr>
          <w:rFonts w:ascii="Arial" w:eastAsiaTheme="minorHAnsi" w:hAnsi="Arial" w:cs="Arial"/>
        </w:rPr>
        <w:t>ction 501 of the</w:t>
      </w:r>
      <w:r w:rsidRPr="00C94D56">
        <w:rPr>
          <w:rFonts w:ascii="Arial" w:eastAsiaTheme="minorHAnsi" w:hAnsi="Arial" w:cs="Arial"/>
        </w:rPr>
        <w:t xml:space="preserve"> SHB 2136 mandate.</w:t>
      </w:r>
    </w:p>
    <w:p w14:paraId="4489585F" w14:textId="752434D6" w:rsidR="00C94D56" w:rsidRPr="00C94D56" w:rsidRDefault="00C94D56" w:rsidP="00C94D56">
      <w:pPr>
        <w:spacing w:after="200" w:line="276" w:lineRule="auto"/>
        <w:contextualSpacing/>
        <w:rPr>
          <w:rFonts w:ascii="Arial" w:eastAsiaTheme="minorHAnsi" w:hAnsi="Arial" w:cs="Arial"/>
          <w:b/>
        </w:rPr>
      </w:pPr>
      <w:r>
        <w:rPr>
          <w:rFonts w:ascii="Arial" w:eastAsiaTheme="minorHAnsi" w:hAnsi="Arial" w:cs="Arial"/>
          <w:b/>
        </w:rPr>
        <w:t xml:space="preserve">7. </w:t>
      </w:r>
      <w:r w:rsidRPr="00C94D56">
        <w:rPr>
          <w:rFonts w:ascii="Arial" w:eastAsiaTheme="minorHAnsi" w:hAnsi="Arial" w:cs="Arial"/>
          <w:b/>
        </w:rPr>
        <w:t>A description of how the agency will involve small businesses in the development of the rule:</w:t>
      </w:r>
    </w:p>
    <w:p w14:paraId="64100548" w14:textId="1529F5F2" w:rsidR="00C94D56" w:rsidRPr="00C94D56" w:rsidRDefault="00C94D56" w:rsidP="00C94D56">
      <w:pPr>
        <w:spacing w:after="200"/>
        <w:rPr>
          <w:rFonts w:ascii="Arial" w:eastAsiaTheme="minorHAnsi" w:hAnsi="Arial" w:cs="Arial"/>
        </w:rPr>
      </w:pPr>
      <w:r>
        <w:rPr>
          <w:rFonts w:ascii="Arial" w:eastAsiaTheme="minorHAnsi" w:hAnsi="Arial" w:cs="Arial"/>
        </w:rPr>
        <w:t>Stakeholders will be able to comment on the proposed rules during the rulemaking process.</w:t>
      </w:r>
    </w:p>
    <w:p w14:paraId="52CFEAD3" w14:textId="0A8BF8EB" w:rsidR="00C94D56" w:rsidRPr="00C94D56" w:rsidRDefault="00C94D56" w:rsidP="00C94D56">
      <w:pPr>
        <w:spacing w:after="200" w:line="276" w:lineRule="auto"/>
        <w:contextualSpacing/>
        <w:rPr>
          <w:rFonts w:ascii="Arial" w:eastAsiaTheme="minorHAnsi" w:hAnsi="Arial" w:cs="Arial"/>
          <w:b/>
        </w:rPr>
      </w:pPr>
      <w:r>
        <w:rPr>
          <w:rFonts w:ascii="Arial" w:eastAsiaTheme="minorHAnsi" w:hAnsi="Arial" w:cs="Arial"/>
          <w:b/>
        </w:rPr>
        <w:t xml:space="preserve">8. </w:t>
      </w:r>
      <w:r w:rsidRPr="00C94D56">
        <w:rPr>
          <w:rFonts w:ascii="Arial" w:eastAsiaTheme="minorHAnsi" w:hAnsi="Arial" w:cs="Arial"/>
          <w:b/>
        </w:rPr>
        <w:t>A list of industries that will be required to comply with the rule:</w:t>
      </w:r>
    </w:p>
    <w:p w14:paraId="0D707088" w14:textId="77777777" w:rsidR="00C94D56" w:rsidRPr="00C94D56" w:rsidRDefault="00C94D56" w:rsidP="00C94D56">
      <w:pPr>
        <w:spacing w:after="200"/>
        <w:rPr>
          <w:rFonts w:ascii="Arial" w:eastAsiaTheme="minorHAnsi" w:hAnsi="Arial" w:cs="Arial"/>
        </w:rPr>
      </w:pPr>
      <w:r w:rsidRPr="00C94D56">
        <w:rPr>
          <w:rFonts w:ascii="Arial" w:eastAsiaTheme="minorHAnsi" w:hAnsi="Arial" w:cs="Arial"/>
        </w:rPr>
        <w:t>All licensed marijuana transportation licensees will be required to comply with these rules.</w:t>
      </w:r>
    </w:p>
    <w:p w14:paraId="2D99B6A6" w14:textId="77776E6E" w:rsidR="00C94D56" w:rsidRPr="00C94D56" w:rsidRDefault="00C94D56" w:rsidP="00C94D56">
      <w:pPr>
        <w:spacing w:after="200" w:line="276" w:lineRule="auto"/>
        <w:contextualSpacing/>
        <w:rPr>
          <w:rFonts w:ascii="Arial" w:eastAsiaTheme="minorHAnsi" w:hAnsi="Arial" w:cs="Arial"/>
          <w:b/>
        </w:rPr>
      </w:pPr>
      <w:r>
        <w:rPr>
          <w:rFonts w:ascii="Arial" w:eastAsiaTheme="minorHAnsi" w:hAnsi="Arial" w:cs="Arial"/>
          <w:b/>
        </w:rPr>
        <w:t xml:space="preserve">9. </w:t>
      </w:r>
      <w:r w:rsidRPr="00C94D56">
        <w:rPr>
          <w:rFonts w:ascii="Arial" w:eastAsiaTheme="minorHAnsi" w:hAnsi="Arial" w:cs="Arial"/>
          <w:b/>
        </w:rPr>
        <w:t>An estimate of the number of jobs that will be created or lost as a result of compliance with the proposed rule:</w:t>
      </w:r>
    </w:p>
    <w:p w14:paraId="7D00BC58" w14:textId="77777777" w:rsidR="00C94D56" w:rsidRPr="00C94D56" w:rsidRDefault="00C94D56" w:rsidP="00C94D56">
      <w:pPr>
        <w:spacing w:after="200"/>
        <w:rPr>
          <w:rFonts w:ascii="Arial" w:eastAsiaTheme="minorHAnsi" w:hAnsi="Arial" w:cs="Arial"/>
        </w:rPr>
      </w:pPr>
      <w:r w:rsidRPr="00C94D56">
        <w:rPr>
          <w:rFonts w:ascii="Arial" w:eastAsiaTheme="minorHAnsi" w:hAnsi="Arial" w:cs="Arial"/>
        </w:rPr>
        <w:t>Indeterminate – There are currently no legally established marijuana transportation licenses in the state. The number of jobs created or lost will depend on the number of applications received and licenses issues.</w:t>
      </w:r>
    </w:p>
    <w:p w14:paraId="20466518" w14:textId="77777777" w:rsidR="00C94D56" w:rsidRDefault="00C94D56" w:rsidP="00C94D56">
      <w:pPr>
        <w:spacing w:after="200"/>
        <w:rPr>
          <w:rFonts w:ascii="Arial" w:eastAsiaTheme="minorHAnsi" w:hAnsi="Arial" w:cs="Arial"/>
        </w:rPr>
      </w:pPr>
    </w:p>
    <w:p w14:paraId="51619953" w14:textId="5C2A239E" w:rsidR="001E1C95" w:rsidRPr="001E1C95" w:rsidRDefault="001E1C95" w:rsidP="00C94D56">
      <w:pPr>
        <w:spacing w:after="200"/>
        <w:rPr>
          <w:rFonts w:ascii="Arial" w:eastAsiaTheme="minorHAnsi" w:hAnsi="Arial" w:cs="Arial"/>
          <w:sz w:val="28"/>
          <w:szCs w:val="28"/>
          <w:u w:val="single"/>
        </w:rPr>
      </w:pPr>
      <w:r w:rsidRPr="001E1C95">
        <w:rPr>
          <w:rFonts w:ascii="Arial" w:hAnsi="Arial" w:cs="Arial"/>
          <w:b/>
          <w:sz w:val="28"/>
          <w:szCs w:val="28"/>
          <w:u w:val="single"/>
        </w:rPr>
        <w:lastRenderedPageBreak/>
        <w:t>WAC 314-55-515 to WAC 314-55-540 Administrative Penalty Guidelines for Marijuana Business</w:t>
      </w:r>
    </w:p>
    <w:p w14:paraId="02B566AF" w14:textId="77777777" w:rsidR="001E1C95" w:rsidRDefault="001E1C95" w:rsidP="001E1C95">
      <w:pPr>
        <w:pStyle w:val="Default"/>
        <w:rPr>
          <w:rFonts w:ascii="Arial" w:hAnsi="Arial" w:cs="Arial"/>
          <w:b/>
        </w:rPr>
      </w:pPr>
      <w:r>
        <w:rPr>
          <w:rFonts w:ascii="Arial" w:hAnsi="Arial" w:cs="Arial"/>
          <w:b/>
        </w:rPr>
        <w:t xml:space="preserve">  1. </w:t>
      </w:r>
      <w:r w:rsidRPr="00C94D56">
        <w:rPr>
          <w:rFonts w:ascii="Arial" w:hAnsi="Arial" w:cs="Arial"/>
          <w:b/>
        </w:rPr>
        <w:t xml:space="preserve">Description of reporting, record keeping and other compliance requirements of the proposed rule:  </w:t>
      </w:r>
    </w:p>
    <w:p w14:paraId="13011311" w14:textId="77777777" w:rsidR="001E1C95" w:rsidRPr="001E1C95" w:rsidRDefault="001E1C95" w:rsidP="001E1C95">
      <w:pPr>
        <w:autoSpaceDE w:val="0"/>
        <w:autoSpaceDN w:val="0"/>
        <w:adjustRightInd w:val="0"/>
        <w:rPr>
          <w:rFonts w:ascii="Arial" w:eastAsiaTheme="minorHAnsi" w:hAnsi="Arial" w:cs="Arial"/>
        </w:rPr>
      </w:pPr>
      <w:r w:rsidRPr="001E1C95">
        <w:rPr>
          <w:rFonts w:ascii="Arial" w:eastAsiaTheme="minorHAnsi" w:hAnsi="Arial" w:cs="Arial"/>
        </w:rPr>
        <w:t xml:space="preserve">When it is believed that a licensee has committed a violation of the WSLCB statute or regulation, an administrative violation notice (AVN) is issued.  A recommended penalty accompanies the violation.  The WSLCB has divided the penalty structure into five Groups.  </w:t>
      </w:r>
    </w:p>
    <w:p w14:paraId="2B453C75" w14:textId="77777777" w:rsidR="001E1C95" w:rsidRPr="001E1C95" w:rsidRDefault="001E1C95" w:rsidP="001E1C95">
      <w:pPr>
        <w:autoSpaceDE w:val="0"/>
        <w:autoSpaceDN w:val="0"/>
        <w:adjustRightInd w:val="0"/>
        <w:rPr>
          <w:rFonts w:ascii="Arial" w:eastAsiaTheme="minorHAnsi" w:hAnsi="Arial" w:cs="Arial"/>
        </w:rPr>
      </w:pPr>
    </w:p>
    <w:p w14:paraId="1A2D20B5" w14:textId="77777777" w:rsidR="001E1C95" w:rsidRPr="001E1C95" w:rsidRDefault="001E1C95" w:rsidP="001E1C95">
      <w:pPr>
        <w:pStyle w:val="ListParagraph"/>
        <w:numPr>
          <w:ilvl w:val="0"/>
          <w:numId w:val="10"/>
        </w:numPr>
        <w:autoSpaceDE w:val="0"/>
        <w:autoSpaceDN w:val="0"/>
        <w:adjustRightInd w:val="0"/>
        <w:spacing w:after="200"/>
        <w:rPr>
          <w:rFonts w:ascii="Arial" w:eastAsiaTheme="minorHAnsi" w:hAnsi="Arial" w:cs="Arial"/>
        </w:rPr>
      </w:pPr>
      <w:r w:rsidRPr="001E1C95">
        <w:rPr>
          <w:rFonts w:ascii="Arial" w:eastAsiaTheme="minorHAnsi" w:hAnsi="Arial" w:cs="Arial"/>
        </w:rPr>
        <w:t>Public safety</w:t>
      </w:r>
    </w:p>
    <w:p w14:paraId="241D9FDE" w14:textId="77777777" w:rsidR="001E1C95" w:rsidRPr="001E1C95" w:rsidRDefault="001E1C95" w:rsidP="001E1C95">
      <w:pPr>
        <w:pStyle w:val="ListParagraph"/>
        <w:numPr>
          <w:ilvl w:val="0"/>
          <w:numId w:val="10"/>
        </w:numPr>
        <w:autoSpaceDE w:val="0"/>
        <w:autoSpaceDN w:val="0"/>
        <w:adjustRightInd w:val="0"/>
        <w:spacing w:after="200"/>
        <w:rPr>
          <w:rFonts w:ascii="Arial" w:eastAsiaTheme="minorHAnsi" w:hAnsi="Arial" w:cs="Arial"/>
        </w:rPr>
      </w:pPr>
      <w:r w:rsidRPr="001E1C95">
        <w:rPr>
          <w:rFonts w:ascii="Arial" w:eastAsiaTheme="minorHAnsi" w:hAnsi="Arial" w:cs="Arial"/>
        </w:rPr>
        <w:t>Regulatory</w:t>
      </w:r>
    </w:p>
    <w:p w14:paraId="2D836F63" w14:textId="77777777" w:rsidR="001E1C95" w:rsidRPr="001E1C95" w:rsidRDefault="001E1C95" w:rsidP="001E1C95">
      <w:pPr>
        <w:pStyle w:val="ListParagraph"/>
        <w:numPr>
          <w:ilvl w:val="0"/>
          <w:numId w:val="10"/>
        </w:numPr>
        <w:autoSpaceDE w:val="0"/>
        <w:autoSpaceDN w:val="0"/>
        <w:adjustRightInd w:val="0"/>
        <w:spacing w:after="200"/>
        <w:rPr>
          <w:rFonts w:ascii="Arial" w:eastAsiaTheme="minorHAnsi" w:hAnsi="Arial" w:cs="Arial"/>
        </w:rPr>
      </w:pPr>
      <w:r w:rsidRPr="001E1C95">
        <w:rPr>
          <w:rFonts w:ascii="Arial" w:eastAsiaTheme="minorHAnsi" w:hAnsi="Arial" w:cs="Arial"/>
        </w:rPr>
        <w:t>License violations</w:t>
      </w:r>
    </w:p>
    <w:p w14:paraId="22DB72BB" w14:textId="77777777" w:rsidR="001E1C95" w:rsidRPr="001E1C95" w:rsidRDefault="001E1C95" w:rsidP="001E1C95">
      <w:pPr>
        <w:pStyle w:val="ListParagraph"/>
        <w:numPr>
          <w:ilvl w:val="0"/>
          <w:numId w:val="10"/>
        </w:numPr>
        <w:autoSpaceDE w:val="0"/>
        <w:autoSpaceDN w:val="0"/>
        <w:adjustRightInd w:val="0"/>
        <w:spacing w:after="200"/>
        <w:rPr>
          <w:rFonts w:ascii="Arial" w:eastAsiaTheme="minorHAnsi" w:hAnsi="Arial" w:cs="Arial"/>
        </w:rPr>
      </w:pPr>
      <w:r w:rsidRPr="001E1C95">
        <w:rPr>
          <w:rFonts w:ascii="Arial" w:eastAsiaTheme="minorHAnsi" w:hAnsi="Arial" w:cs="Arial"/>
        </w:rPr>
        <w:t>Marijuana producer and processor violations</w:t>
      </w:r>
    </w:p>
    <w:p w14:paraId="761BCA8F" w14:textId="25673E0D" w:rsidR="001E1C95" w:rsidRPr="001E1C95" w:rsidRDefault="00575564" w:rsidP="001E1C95">
      <w:pPr>
        <w:pStyle w:val="ListParagraph"/>
        <w:numPr>
          <w:ilvl w:val="0"/>
          <w:numId w:val="10"/>
        </w:numPr>
        <w:autoSpaceDE w:val="0"/>
        <w:autoSpaceDN w:val="0"/>
        <w:adjustRightInd w:val="0"/>
        <w:spacing w:after="200"/>
        <w:rPr>
          <w:rFonts w:ascii="Arial" w:eastAsiaTheme="minorHAnsi" w:hAnsi="Arial" w:cs="Arial"/>
        </w:rPr>
      </w:pPr>
      <w:r>
        <w:rPr>
          <w:rFonts w:ascii="Arial" w:eastAsiaTheme="minorHAnsi" w:hAnsi="Arial" w:cs="Arial"/>
        </w:rPr>
        <w:t>Transportation</w:t>
      </w:r>
    </w:p>
    <w:p w14:paraId="2336D71F" w14:textId="77777777" w:rsidR="001E1C95" w:rsidRPr="001E1C95" w:rsidRDefault="001E1C95" w:rsidP="001E1C95">
      <w:pPr>
        <w:spacing w:after="200" w:line="276" w:lineRule="auto"/>
        <w:ind w:left="720"/>
        <w:contextualSpacing/>
        <w:rPr>
          <w:rFonts w:ascii="Arial" w:eastAsiaTheme="minorHAnsi" w:hAnsi="Arial" w:cs="Arial"/>
        </w:rPr>
      </w:pPr>
    </w:p>
    <w:p w14:paraId="09E78DD1" w14:textId="77777777" w:rsidR="001E1C95" w:rsidRPr="001E1C95" w:rsidRDefault="001E1C95" w:rsidP="001E1C95">
      <w:pPr>
        <w:autoSpaceDE w:val="0"/>
        <w:autoSpaceDN w:val="0"/>
        <w:adjustRightInd w:val="0"/>
        <w:rPr>
          <w:rFonts w:ascii="Arial" w:eastAsiaTheme="minorHAnsi" w:hAnsi="Arial" w:cs="Arial"/>
        </w:rPr>
      </w:pPr>
      <w:r w:rsidRPr="001E1C95">
        <w:rPr>
          <w:rFonts w:ascii="Arial" w:eastAsiaTheme="minorHAnsi" w:hAnsi="Arial" w:cs="Arial"/>
        </w:rPr>
        <w:t>Penalty guidelines for each group were revamped to include the following:</w:t>
      </w:r>
    </w:p>
    <w:p w14:paraId="13383E54" w14:textId="77777777" w:rsidR="001E1C95" w:rsidRPr="001E1C95" w:rsidRDefault="001E1C95" w:rsidP="001E1C95">
      <w:pPr>
        <w:autoSpaceDE w:val="0"/>
        <w:autoSpaceDN w:val="0"/>
        <w:adjustRightInd w:val="0"/>
        <w:rPr>
          <w:rFonts w:ascii="Arial" w:eastAsiaTheme="minorHAnsi" w:hAnsi="Arial" w:cs="Arial"/>
        </w:rPr>
      </w:pPr>
    </w:p>
    <w:p w14:paraId="6FBBE737" w14:textId="77777777" w:rsidR="001E1C95" w:rsidRPr="001E1C95" w:rsidRDefault="001E1C95" w:rsidP="001E1C95">
      <w:pPr>
        <w:numPr>
          <w:ilvl w:val="0"/>
          <w:numId w:val="11"/>
        </w:numPr>
        <w:autoSpaceDE w:val="0"/>
        <w:autoSpaceDN w:val="0"/>
        <w:adjustRightInd w:val="0"/>
        <w:spacing w:after="200" w:line="276" w:lineRule="auto"/>
        <w:rPr>
          <w:rFonts w:ascii="Arial" w:eastAsiaTheme="minorHAnsi" w:hAnsi="Arial" w:cs="Arial"/>
        </w:rPr>
      </w:pPr>
      <w:r w:rsidRPr="001E1C95">
        <w:rPr>
          <w:rFonts w:ascii="Arial" w:eastAsiaTheme="minorHAnsi" w:hAnsi="Arial" w:cs="Arial"/>
        </w:rPr>
        <w:t xml:space="preserve">Added a Group five violation list to include the new Transportation license. </w:t>
      </w:r>
    </w:p>
    <w:p w14:paraId="669F9B68" w14:textId="77777777" w:rsidR="001E1C95" w:rsidRPr="001E1C95" w:rsidRDefault="001E1C95" w:rsidP="001E1C95">
      <w:pPr>
        <w:numPr>
          <w:ilvl w:val="0"/>
          <w:numId w:val="11"/>
        </w:numPr>
        <w:autoSpaceDE w:val="0"/>
        <w:autoSpaceDN w:val="0"/>
        <w:adjustRightInd w:val="0"/>
        <w:spacing w:after="200" w:line="276" w:lineRule="auto"/>
        <w:rPr>
          <w:rFonts w:ascii="Arial" w:eastAsiaTheme="minorHAnsi" w:hAnsi="Arial" w:cs="Arial"/>
        </w:rPr>
      </w:pPr>
      <w:r w:rsidRPr="001E1C95">
        <w:rPr>
          <w:rFonts w:ascii="Arial" w:eastAsiaTheme="minorHAnsi" w:hAnsi="Arial" w:cs="Arial"/>
        </w:rPr>
        <w:t>Defining inventory as it pertains to destruction</w:t>
      </w:r>
    </w:p>
    <w:p w14:paraId="3EDD1B74" w14:textId="77777777" w:rsidR="001E1C95" w:rsidRPr="001E1C95" w:rsidRDefault="001E1C95" w:rsidP="001E1C95">
      <w:pPr>
        <w:numPr>
          <w:ilvl w:val="0"/>
          <w:numId w:val="11"/>
        </w:numPr>
        <w:autoSpaceDE w:val="0"/>
        <w:autoSpaceDN w:val="0"/>
        <w:adjustRightInd w:val="0"/>
        <w:spacing w:after="200" w:line="276" w:lineRule="auto"/>
        <w:rPr>
          <w:rFonts w:ascii="Arial" w:eastAsiaTheme="minorHAnsi" w:hAnsi="Arial" w:cs="Arial"/>
        </w:rPr>
      </w:pPr>
      <w:r w:rsidRPr="001E1C95">
        <w:rPr>
          <w:rFonts w:ascii="Arial" w:eastAsiaTheme="minorHAnsi" w:hAnsi="Arial" w:cs="Arial"/>
        </w:rPr>
        <w:t>Eliminated suspension times from producers and processors</w:t>
      </w:r>
    </w:p>
    <w:p w14:paraId="303F67EF" w14:textId="77777777" w:rsidR="001E1C95" w:rsidRPr="001E1C95" w:rsidRDefault="001E1C95" w:rsidP="001E1C95">
      <w:pPr>
        <w:numPr>
          <w:ilvl w:val="0"/>
          <w:numId w:val="11"/>
        </w:numPr>
        <w:autoSpaceDE w:val="0"/>
        <w:autoSpaceDN w:val="0"/>
        <w:adjustRightInd w:val="0"/>
        <w:spacing w:after="200" w:line="276" w:lineRule="auto"/>
        <w:rPr>
          <w:rFonts w:ascii="Arial" w:eastAsiaTheme="minorHAnsi" w:hAnsi="Arial" w:cs="Arial"/>
        </w:rPr>
      </w:pPr>
      <w:r w:rsidRPr="001E1C95">
        <w:rPr>
          <w:rFonts w:ascii="Arial" w:eastAsiaTheme="minorHAnsi" w:hAnsi="Arial" w:cs="Arial"/>
        </w:rPr>
        <w:t>Added violation types to distinguish violations from each other</w:t>
      </w:r>
    </w:p>
    <w:p w14:paraId="3C73287E" w14:textId="77777777" w:rsidR="001E1C95" w:rsidRPr="001E1C95" w:rsidRDefault="001E1C95" w:rsidP="001E1C95">
      <w:pPr>
        <w:numPr>
          <w:ilvl w:val="0"/>
          <w:numId w:val="11"/>
        </w:numPr>
        <w:autoSpaceDE w:val="0"/>
        <w:autoSpaceDN w:val="0"/>
        <w:adjustRightInd w:val="0"/>
        <w:spacing w:after="200" w:line="276" w:lineRule="auto"/>
        <w:rPr>
          <w:rFonts w:ascii="Arial" w:eastAsiaTheme="minorHAnsi" w:hAnsi="Arial" w:cs="Arial"/>
        </w:rPr>
      </w:pPr>
      <w:r w:rsidRPr="001E1C95">
        <w:rPr>
          <w:rFonts w:ascii="Arial" w:eastAsiaTheme="minorHAnsi" w:hAnsi="Arial" w:cs="Arial"/>
        </w:rPr>
        <w:t>Eliminated duplicate violations in multiple categories</w:t>
      </w:r>
    </w:p>
    <w:p w14:paraId="00177BED" w14:textId="77777777" w:rsidR="001E1C95" w:rsidRPr="001E1C95" w:rsidRDefault="001E1C95" w:rsidP="001E1C95">
      <w:pPr>
        <w:numPr>
          <w:ilvl w:val="0"/>
          <w:numId w:val="11"/>
        </w:numPr>
        <w:autoSpaceDE w:val="0"/>
        <w:autoSpaceDN w:val="0"/>
        <w:adjustRightInd w:val="0"/>
        <w:spacing w:after="200" w:line="276" w:lineRule="auto"/>
        <w:rPr>
          <w:rFonts w:ascii="Arial" w:eastAsiaTheme="minorHAnsi" w:hAnsi="Arial" w:cs="Arial"/>
        </w:rPr>
      </w:pPr>
      <w:r w:rsidRPr="001E1C95">
        <w:rPr>
          <w:rFonts w:ascii="Arial" w:eastAsiaTheme="minorHAnsi" w:hAnsi="Arial" w:cs="Arial"/>
        </w:rPr>
        <w:t>Brought penalties in line with other offenses</w:t>
      </w:r>
    </w:p>
    <w:p w14:paraId="1FF9D56B" w14:textId="77777777" w:rsidR="001E1C95" w:rsidRPr="001E1C95" w:rsidRDefault="001E1C95" w:rsidP="001E1C95">
      <w:pPr>
        <w:autoSpaceDE w:val="0"/>
        <w:autoSpaceDN w:val="0"/>
        <w:adjustRightInd w:val="0"/>
        <w:spacing w:line="276" w:lineRule="auto"/>
        <w:rPr>
          <w:rFonts w:ascii="Arial" w:eastAsiaTheme="minorHAnsi" w:hAnsi="Arial" w:cs="Arial"/>
        </w:rPr>
      </w:pPr>
    </w:p>
    <w:p w14:paraId="0A3DBA35" w14:textId="3E37B597" w:rsidR="001E1C95" w:rsidRPr="001E1C95" w:rsidRDefault="001E1C95" w:rsidP="001E1C95">
      <w:pPr>
        <w:autoSpaceDE w:val="0"/>
        <w:autoSpaceDN w:val="0"/>
        <w:adjustRightInd w:val="0"/>
        <w:spacing w:after="200" w:line="276" w:lineRule="auto"/>
        <w:contextualSpacing/>
        <w:rPr>
          <w:rFonts w:ascii="Arial" w:eastAsiaTheme="minorHAnsi" w:hAnsi="Arial" w:cs="Arial"/>
          <w:b/>
        </w:rPr>
      </w:pPr>
      <w:r w:rsidRPr="001E1C95">
        <w:rPr>
          <w:rFonts w:ascii="Arial" w:eastAsiaTheme="minorHAnsi" w:hAnsi="Arial" w:cs="Arial"/>
          <w:b/>
        </w:rPr>
        <w:t xml:space="preserve">2. </w:t>
      </w:r>
      <w:r w:rsidRPr="001E1C95">
        <w:rPr>
          <w:rFonts w:ascii="Arial" w:eastAsiaTheme="minorHAnsi" w:hAnsi="Arial" w:cs="Arial"/>
          <w:b/>
        </w:rPr>
        <w:t>Kinds of professional services that a small business is likely to need in order to comply with such requirements:</w:t>
      </w:r>
    </w:p>
    <w:p w14:paraId="7D1D3C92" w14:textId="77777777" w:rsidR="001E1C95" w:rsidRPr="001E1C95" w:rsidRDefault="001E1C95" w:rsidP="001E1C95">
      <w:pPr>
        <w:autoSpaceDE w:val="0"/>
        <w:autoSpaceDN w:val="0"/>
        <w:adjustRightInd w:val="0"/>
        <w:rPr>
          <w:rFonts w:ascii="Arial" w:eastAsiaTheme="minorHAnsi" w:hAnsi="Arial" w:cs="Arial"/>
          <w:b/>
        </w:rPr>
      </w:pPr>
    </w:p>
    <w:p w14:paraId="65A9AB84" w14:textId="77777777" w:rsidR="001E1C95" w:rsidRPr="001E1C95" w:rsidRDefault="001E1C95" w:rsidP="001E1C95">
      <w:pPr>
        <w:autoSpaceDE w:val="0"/>
        <w:autoSpaceDN w:val="0"/>
        <w:adjustRightInd w:val="0"/>
        <w:rPr>
          <w:rFonts w:ascii="Arial" w:eastAsiaTheme="minorHAnsi" w:hAnsi="Arial" w:cs="Arial"/>
        </w:rPr>
      </w:pPr>
      <w:r w:rsidRPr="001E1C95">
        <w:rPr>
          <w:rFonts w:ascii="Arial" w:eastAsiaTheme="minorHAnsi" w:hAnsi="Arial" w:cs="Arial"/>
        </w:rPr>
        <w:t xml:space="preserve">The type of professional services needed to comply with the obligations discussed in question one would be legal assistance for violation defense.  However, legal assistance is not required in order to negotiate or contest a violation. </w:t>
      </w:r>
    </w:p>
    <w:p w14:paraId="3925D82C" w14:textId="77777777" w:rsidR="001E1C95" w:rsidRPr="001E1C95" w:rsidRDefault="001E1C95" w:rsidP="001E1C95">
      <w:pPr>
        <w:autoSpaceDE w:val="0"/>
        <w:autoSpaceDN w:val="0"/>
        <w:adjustRightInd w:val="0"/>
        <w:spacing w:line="360" w:lineRule="auto"/>
        <w:rPr>
          <w:rFonts w:ascii="Arial" w:eastAsiaTheme="minorHAnsi" w:hAnsi="Arial" w:cs="Arial"/>
          <w:b/>
          <w:color w:val="C0504D" w:themeColor="accent2"/>
          <w:u w:val="single"/>
        </w:rPr>
      </w:pPr>
    </w:p>
    <w:p w14:paraId="7BE2D511" w14:textId="7A3E2D01" w:rsidR="001E1C95" w:rsidRPr="001E1C95" w:rsidRDefault="001E1C95" w:rsidP="001E1C95">
      <w:pPr>
        <w:spacing w:after="200" w:line="276" w:lineRule="auto"/>
        <w:contextualSpacing/>
        <w:rPr>
          <w:rFonts w:ascii="Arial" w:eastAsiaTheme="minorHAnsi" w:hAnsi="Arial" w:cs="Arial"/>
          <w:b/>
        </w:rPr>
      </w:pPr>
      <w:r w:rsidRPr="001E1C95">
        <w:rPr>
          <w:rFonts w:ascii="Arial" w:eastAsiaTheme="minorHAnsi" w:hAnsi="Arial" w:cs="Arial"/>
          <w:b/>
        </w:rPr>
        <w:t xml:space="preserve">3. </w:t>
      </w:r>
      <w:r w:rsidRPr="001E1C95">
        <w:rPr>
          <w:rFonts w:ascii="Arial" w:eastAsiaTheme="minorHAnsi" w:hAnsi="Arial" w:cs="Arial"/>
          <w:b/>
        </w:rPr>
        <w:t>Costs of compliance for businesses, including costs of equipment, supplies, labor and increased administrative costs:</w:t>
      </w:r>
    </w:p>
    <w:p w14:paraId="4814D926" w14:textId="4F72FA7C" w:rsidR="001E1C95" w:rsidRPr="001E1C95" w:rsidRDefault="001E1C95" w:rsidP="001E1C95">
      <w:pPr>
        <w:spacing w:after="200"/>
        <w:rPr>
          <w:rFonts w:ascii="Arial" w:eastAsiaTheme="minorHAnsi" w:hAnsi="Arial" w:cs="Arial"/>
        </w:rPr>
      </w:pPr>
      <w:r w:rsidRPr="001E1C95">
        <w:rPr>
          <w:rFonts w:ascii="Arial" w:eastAsiaTheme="minorHAnsi" w:hAnsi="Arial" w:cs="Arial"/>
        </w:rPr>
        <w:t xml:space="preserve">None, unless there is a violation of statutes and rules apply.  The licensee </w:t>
      </w:r>
      <w:r w:rsidR="00575564">
        <w:rPr>
          <w:rFonts w:ascii="Arial" w:eastAsiaTheme="minorHAnsi" w:hAnsi="Arial" w:cs="Arial"/>
        </w:rPr>
        <w:t>will pay a fine, suspension and/</w:t>
      </w:r>
      <w:r w:rsidRPr="001E1C95">
        <w:rPr>
          <w:rFonts w:ascii="Arial" w:eastAsiaTheme="minorHAnsi" w:hAnsi="Arial" w:cs="Arial"/>
        </w:rPr>
        <w:t xml:space="preserve">or destruction of product.  </w:t>
      </w:r>
    </w:p>
    <w:p w14:paraId="62DB56E7" w14:textId="77777777" w:rsidR="001E1C95" w:rsidRPr="001E1C95" w:rsidRDefault="001E1C95" w:rsidP="001E1C95">
      <w:pPr>
        <w:spacing w:after="200"/>
        <w:rPr>
          <w:rFonts w:ascii="Arial" w:eastAsiaTheme="minorHAnsi" w:hAnsi="Arial" w:cs="Arial"/>
        </w:rPr>
      </w:pPr>
    </w:p>
    <w:p w14:paraId="13A1BC6E" w14:textId="0E956E44" w:rsidR="001E1C95" w:rsidRPr="001E1C95" w:rsidRDefault="001E1C95" w:rsidP="001E1C95">
      <w:pPr>
        <w:spacing w:after="200" w:line="276" w:lineRule="auto"/>
        <w:contextualSpacing/>
        <w:rPr>
          <w:rFonts w:ascii="Arial" w:eastAsiaTheme="minorHAnsi" w:hAnsi="Arial" w:cs="Arial"/>
          <w:b/>
        </w:rPr>
      </w:pPr>
      <w:r w:rsidRPr="001E1C95">
        <w:rPr>
          <w:rFonts w:ascii="Arial" w:eastAsiaTheme="minorHAnsi" w:hAnsi="Arial" w:cs="Arial"/>
          <w:b/>
        </w:rPr>
        <w:lastRenderedPageBreak/>
        <w:t xml:space="preserve">4. </w:t>
      </w:r>
      <w:r w:rsidRPr="001E1C95">
        <w:rPr>
          <w:rFonts w:ascii="Arial" w:eastAsiaTheme="minorHAnsi" w:hAnsi="Arial" w:cs="Arial"/>
          <w:b/>
        </w:rPr>
        <w:t>Will compliance with the rules cause businesses to lose sales or revenue?</w:t>
      </w:r>
    </w:p>
    <w:p w14:paraId="3EC679A4" w14:textId="77777777" w:rsidR="001E1C95" w:rsidRPr="001E1C95" w:rsidRDefault="001E1C95" w:rsidP="001E1C95">
      <w:pPr>
        <w:spacing w:after="200"/>
        <w:rPr>
          <w:rFonts w:ascii="Arial" w:eastAsiaTheme="minorHAnsi" w:hAnsi="Arial" w:cs="Arial"/>
        </w:rPr>
      </w:pPr>
      <w:r w:rsidRPr="001E1C95">
        <w:rPr>
          <w:rFonts w:ascii="Arial" w:eastAsiaTheme="minorHAnsi" w:hAnsi="Arial" w:cs="Arial"/>
        </w:rPr>
        <w:t>Penalties can cause a business to sales or revenue; however the draft rules align with the previous rules and their intent, as most monetary penalties remain the same.  New violation types align with current violation category.</w:t>
      </w:r>
    </w:p>
    <w:p w14:paraId="1AC33A70" w14:textId="13133BE6" w:rsidR="001E1C95" w:rsidRPr="001E1C95" w:rsidRDefault="001E1C95" w:rsidP="001E1C95">
      <w:pPr>
        <w:spacing w:after="200" w:line="276" w:lineRule="auto"/>
        <w:contextualSpacing/>
        <w:rPr>
          <w:rFonts w:ascii="Arial" w:eastAsiaTheme="minorHAnsi" w:hAnsi="Arial" w:cs="Arial"/>
          <w:b/>
        </w:rPr>
      </w:pPr>
      <w:r w:rsidRPr="001E1C95">
        <w:rPr>
          <w:rFonts w:ascii="Arial" w:eastAsiaTheme="minorHAnsi" w:hAnsi="Arial" w:cs="Arial"/>
          <w:b/>
        </w:rPr>
        <w:t xml:space="preserve">5. </w:t>
      </w:r>
      <w:r w:rsidRPr="001E1C95">
        <w:rPr>
          <w:rFonts w:ascii="Arial" w:eastAsiaTheme="minorHAnsi" w:hAnsi="Arial" w:cs="Arial"/>
          <w:b/>
        </w:rPr>
        <w:t>Costs of compliance for small businesses compared with the cost of compliance for the ten percent of businesses that are the largest businesses required to comply with the proposed rules using one or more of the following as a basis for comparing costs:</w:t>
      </w:r>
    </w:p>
    <w:p w14:paraId="4EA59FEC" w14:textId="61E88F21" w:rsidR="001E1C95" w:rsidRPr="001E1C95" w:rsidRDefault="001E1C95" w:rsidP="001E1C95">
      <w:pPr>
        <w:spacing w:after="200" w:line="276" w:lineRule="auto"/>
        <w:ind w:left="720"/>
        <w:contextualSpacing/>
        <w:rPr>
          <w:rFonts w:ascii="Arial" w:eastAsiaTheme="minorHAnsi" w:hAnsi="Arial" w:cs="Arial"/>
          <w:b/>
        </w:rPr>
      </w:pPr>
      <w:r>
        <w:rPr>
          <w:rFonts w:ascii="Arial" w:eastAsiaTheme="minorHAnsi" w:hAnsi="Arial" w:cs="Arial"/>
          <w:b/>
        </w:rPr>
        <w:t xml:space="preserve">a. </w:t>
      </w:r>
      <w:r w:rsidRPr="001E1C95">
        <w:rPr>
          <w:rFonts w:ascii="Arial" w:eastAsiaTheme="minorHAnsi" w:hAnsi="Arial" w:cs="Arial"/>
          <w:b/>
        </w:rPr>
        <w:t>Cost per employee;</w:t>
      </w:r>
    </w:p>
    <w:p w14:paraId="42F4F448" w14:textId="31C7D741" w:rsidR="001E1C95" w:rsidRPr="001E1C95" w:rsidRDefault="001E1C95" w:rsidP="001E1C95">
      <w:pPr>
        <w:spacing w:after="200" w:line="276" w:lineRule="auto"/>
        <w:ind w:left="720"/>
        <w:contextualSpacing/>
        <w:rPr>
          <w:rFonts w:ascii="Arial" w:eastAsiaTheme="minorHAnsi" w:hAnsi="Arial" w:cs="Arial"/>
          <w:b/>
        </w:rPr>
      </w:pPr>
      <w:r>
        <w:rPr>
          <w:rFonts w:ascii="Arial" w:eastAsiaTheme="minorHAnsi" w:hAnsi="Arial" w:cs="Arial"/>
          <w:b/>
        </w:rPr>
        <w:t xml:space="preserve">b. </w:t>
      </w:r>
      <w:r w:rsidRPr="001E1C95">
        <w:rPr>
          <w:rFonts w:ascii="Arial" w:eastAsiaTheme="minorHAnsi" w:hAnsi="Arial" w:cs="Arial"/>
          <w:b/>
        </w:rPr>
        <w:t>Cost per hour of labor; or</w:t>
      </w:r>
    </w:p>
    <w:p w14:paraId="4A4C35F0" w14:textId="6BC7E332" w:rsidR="001E1C95" w:rsidRPr="001E1C95" w:rsidRDefault="001E1C95" w:rsidP="001E1C95">
      <w:pPr>
        <w:spacing w:after="200" w:line="276" w:lineRule="auto"/>
        <w:ind w:left="720"/>
        <w:contextualSpacing/>
        <w:rPr>
          <w:rFonts w:ascii="Arial" w:eastAsiaTheme="minorHAnsi" w:hAnsi="Arial" w:cs="Arial"/>
          <w:b/>
        </w:rPr>
      </w:pPr>
      <w:r>
        <w:rPr>
          <w:rFonts w:ascii="Arial" w:eastAsiaTheme="minorHAnsi" w:hAnsi="Arial" w:cs="Arial"/>
          <w:b/>
        </w:rPr>
        <w:t xml:space="preserve">c. </w:t>
      </w:r>
      <w:r w:rsidRPr="001E1C95">
        <w:rPr>
          <w:rFonts w:ascii="Arial" w:eastAsiaTheme="minorHAnsi" w:hAnsi="Arial" w:cs="Arial"/>
          <w:b/>
        </w:rPr>
        <w:t>Cost per one hundred dollars of sales</w:t>
      </w:r>
    </w:p>
    <w:p w14:paraId="68BE1279" w14:textId="6AF64BF9" w:rsidR="001E1C95" w:rsidRPr="001E1C95" w:rsidRDefault="001E1C95" w:rsidP="001E1C95">
      <w:pPr>
        <w:spacing w:after="200"/>
        <w:rPr>
          <w:rFonts w:ascii="Arial" w:eastAsiaTheme="minorHAnsi" w:hAnsi="Arial" w:cs="Arial"/>
        </w:rPr>
      </w:pPr>
      <w:r w:rsidRPr="001E1C95">
        <w:rPr>
          <w:rFonts w:ascii="Arial" w:eastAsiaTheme="minorHAnsi" w:hAnsi="Arial" w:cs="Arial"/>
        </w:rPr>
        <w:t>None</w:t>
      </w:r>
      <w:r>
        <w:rPr>
          <w:rFonts w:ascii="Arial" w:eastAsiaTheme="minorHAnsi" w:hAnsi="Arial" w:cs="Arial"/>
        </w:rPr>
        <w:t>.  Penalties are the same regardless of the size of the business.</w:t>
      </w:r>
    </w:p>
    <w:p w14:paraId="123F5AB8" w14:textId="39F22EE8" w:rsidR="001E1C95" w:rsidRPr="001E1C95" w:rsidRDefault="001E1C95" w:rsidP="001E1C95">
      <w:pPr>
        <w:spacing w:after="200" w:line="276" w:lineRule="auto"/>
        <w:contextualSpacing/>
        <w:rPr>
          <w:rFonts w:ascii="Arial" w:eastAsiaTheme="minorHAnsi" w:hAnsi="Arial" w:cs="Arial"/>
          <w:b/>
        </w:rPr>
      </w:pPr>
      <w:r w:rsidRPr="001E1C95">
        <w:rPr>
          <w:rFonts w:ascii="Arial" w:eastAsiaTheme="minorHAnsi" w:hAnsi="Arial" w:cs="Arial"/>
          <w:b/>
        </w:rPr>
        <w:t xml:space="preserve">6. </w:t>
      </w:r>
      <w:r w:rsidRPr="001E1C95">
        <w:rPr>
          <w:rFonts w:ascii="Arial" w:eastAsiaTheme="minorHAnsi" w:hAnsi="Arial" w:cs="Arial"/>
          <w:b/>
        </w:rPr>
        <w:t>Steps taken by the agency to reduce the costs of the rule on small businesses, or reasonable justification for not doing so:</w:t>
      </w:r>
    </w:p>
    <w:p w14:paraId="2387EEF5" w14:textId="0953ADF6" w:rsidR="001E1C95" w:rsidRPr="001E1C95" w:rsidRDefault="001E1C95" w:rsidP="001E1C95">
      <w:pPr>
        <w:spacing w:after="200"/>
        <w:rPr>
          <w:rFonts w:ascii="Arial" w:eastAsiaTheme="minorHAnsi" w:hAnsi="Arial" w:cs="Arial"/>
        </w:rPr>
      </w:pPr>
      <w:r w:rsidRPr="001E1C95">
        <w:rPr>
          <w:rFonts w:ascii="Arial" w:eastAsiaTheme="minorHAnsi" w:hAnsi="Arial" w:cs="Arial"/>
        </w:rPr>
        <w:t>The WSLCB took into account the extent of r</w:t>
      </w:r>
      <w:r>
        <w:rPr>
          <w:rFonts w:ascii="Arial" w:eastAsiaTheme="minorHAnsi" w:hAnsi="Arial" w:cs="Arial"/>
        </w:rPr>
        <w:t>etail penalties compared to non-</w:t>
      </w:r>
      <w:r w:rsidRPr="001E1C95">
        <w:rPr>
          <w:rFonts w:ascii="Arial" w:eastAsiaTheme="minorHAnsi" w:hAnsi="Arial" w:cs="Arial"/>
        </w:rPr>
        <w:t xml:space="preserve">retail penalties.  </w:t>
      </w:r>
      <w:r>
        <w:rPr>
          <w:rFonts w:ascii="Arial" w:eastAsiaTheme="minorHAnsi" w:hAnsi="Arial" w:cs="Arial"/>
        </w:rPr>
        <w:t>W</w:t>
      </w:r>
      <w:r w:rsidRPr="001E1C95">
        <w:rPr>
          <w:rFonts w:ascii="Arial" w:eastAsiaTheme="minorHAnsi" w:hAnsi="Arial" w:cs="Arial"/>
        </w:rPr>
        <w:t>e cannot stop growth of plants without destroying them.  WSLCB eliminated the suspension option for</w:t>
      </w:r>
      <w:r>
        <w:rPr>
          <w:rFonts w:ascii="Arial" w:eastAsiaTheme="minorHAnsi" w:hAnsi="Arial" w:cs="Arial"/>
        </w:rPr>
        <w:t xml:space="preserve"> non-</w:t>
      </w:r>
      <w:r w:rsidRPr="001E1C95">
        <w:rPr>
          <w:rFonts w:ascii="Arial" w:eastAsiaTheme="minorHAnsi" w:hAnsi="Arial" w:cs="Arial"/>
        </w:rPr>
        <w:t>retail licensees.</w:t>
      </w:r>
    </w:p>
    <w:p w14:paraId="48872357" w14:textId="0363A444" w:rsidR="001E1C95" w:rsidRDefault="001E1C95" w:rsidP="001E1C95">
      <w:pPr>
        <w:spacing w:after="200" w:line="276" w:lineRule="auto"/>
        <w:contextualSpacing/>
        <w:rPr>
          <w:rFonts w:ascii="Arial" w:eastAsiaTheme="minorHAnsi" w:hAnsi="Arial" w:cs="Arial"/>
          <w:b/>
        </w:rPr>
      </w:pPr>
      <w:r w:rsidRPr="001E1C95">
        <w:rPr>
          <w:rFonts w:ascii="Arial" w:eastAsiaTheme="minorHAnsi" w:hAnsi="Arial" w:cs="Arial"/>
          <w:b/>
        </w:rPr>
        <w:t xml:space="preserve">7. </w:t>
      </w:r>
      <w:r w:rsidRPr="001E1C95">
        <w:rPr>
          <w:rFonts w:ascii="Arial" w:eastAsiaTheme="minorHAnsi" w:hAnsi="Arial" w:cs="Arial"/>
          <w:b/>
        </w:rPr>
        <w:t>A description of how the agency will involve small businesses in the development of the rule:</w:t>
      </w:r>
    </w:p>
    <w:p w14:paraId="284DB78B" w14:textId="77777777" w:rsidR="001E1C95" w:rsidRPr="00C94D56" w:rsidRDefault="001E1C95" w:rsidP="001E1C95">
      <w:pPr>
        <w:spacing w:after="200"/>
        <w:rPr>
          <w:rFonts w:ascii="Arial" w:eastAsiaTheme="minorHAnsi" w:hAnsi="Arial" w:cs="Arial"/>
        </w:rPr>
      </w:pPr>
      <w:r>
        <w:rPr>
          <w:rFonts w:ascii="Arial" w:eastAsiaTheme="minorHAnsi" w:hAnsi="Arial" w:cs="Arial"/>
        </w:rPr>
        <w:t>Stakeholders will be able to comment on the proposed rules during the rulemaking process.</w:t>
      </w:r>
    </w:p>
    <w:p w14:paraId="5F551505" w14:textId="5E234129" w:rsidR="001E1C95" w:rsidRPr="001E1C95" w:rsidRDefault="001E1C95" w:rsidP="001E1C95">
      <w:pPr>
        <w:spacing w:after="200" w:line="276" w:lineRule="auto"/>
        <w:contextualSpacing/>
        <w:rPr>
          <w:rFonts w:ascii="Arial" w:eastAsiaTheme="minorHAnsi" w:hAnsi="Arial" w:cs="Arial"/>
          <w:b/>
        </w:rPr>
      </w:pPr>
      <w:r w:rsidRPr="001E1C95">
        <w:rPr>
          <w:rFonts w:ascii="Arial" w:eastAsiaTheme="minorHAnsi" w:hAnsi="Arial" w:cs="Arial"/>
          <w:b/>
        </w:rPr>
        <w:t xml:space="preserve">8. </w:t>
      </w:r>
      <w:r w:rsidRPr="001E1C95">
        <w:rPr>
          <w:rFonts w:ascii="Arial" w:eastAsiaTheme="minorHAnsi" w:hAnsi="Arial" w:cs="Arial"/>
          <w:b/>
        </w:rPr>
        <w:t>A list of industries that will be required to comply with the rule:</w:t>
      </w:r>
    </w:p>
    <w:p w14:paraId="5E144A9D" w14:textId="77777777" w:rsidR="001E1C95" w:rsidRPr="001E1C95" w:rsidRDefault="001E1C95" w:rsidP="001E1C95">
      <w:pPr>
        <w:spacing w:after="200"/>
        <w:rPr>
          <w:rFonts w:ascii="Arial" w:eastAsiaTheme="minorHAnsi" w:hAnsi="Arial" w:cs="Arial"/>
        </w:rPr>
      </w:pPr>
      <w:r w:rsidRPr="001E1C95">
        <w:rPr>
          <w:rFonts w:ascii="Arial" w:eastAsiaTheme="minorHAnsi" w:hAnsi="Arial" w:cs="Arial"/>
        </w:rPr>
        <w:t>All licensed marijuana licensees will be required to comply with these rules.</w:t>
      </w:r>
    </w:p>
    <w:p w14:paraId="6EF2BD7D" w14:textId="321530FB" w:rsidR="001E1C95" w:rsidRPr="001E1C95" w:rsidRDefault="001E1C95" w:rsidP="001E1C95">
      <w:pPr>
        <w:spacing w:after="200" w:line="276" w:lineRule="auto"/>
        <w:contextualSpacing/>
        <w:rPr>
          <w:rFonts w:ascii="Arial" w:eastAsiaTheme="minorHAnsi" w:hAnsi="Arial" w:cs="Arial"/>
          <w:b/>
        </w:rPr>
      </w:pPr>
      <w:bookmarkStart w:id="0" w:name="_GoBack"/>
      <w:bookmarkEnd w:id="0"/>
      <w:r w:rsidRPr="001E1C95">
        <w:rPr>
          <w:rFonts w:ascii="Arial" w:eastAsiaTheme="minorHAnsi" w:hAnsi="Arial" w:cs="Arial"/>
          <w:b/>
        </w:rPr>
        <w:t xml:space="preserve">9. </w:t>
      </w:r>
      <w:r w:rsidRPr="001E1C95">
        <w:rPr>
          <w:rFonts w:ascii="Arial" w:eastAsiaTheme="minorHAnsi" w:hAnsi="Arial" w:cs="Arial"/>
          <w:b/>
        </w:rPr>
        <w:t>An estimate of the number of jobs that will be created or lost as a result of compliance with the proposed rule:</w:t>
      </w:r>
    </w:p>
    <w:p w14:paraId="715C5C11" w14:textId="77777777" w:rsidR="001E1C95" w:rsidRPr="001E1C95" w:rsidRDefault="001E1C95" w:rsidP="001E1C95">
      <w:pPr>
        <w:spacing w:after="200"/>
        <w:rPr>
          <w:rFonts w:ascii="Arial" w:eastAsiaTheme="minorHAnsi" w:hAnsi="Arial" w:cs="Arial"/>
        </w:rPr>
      </w:pPr>
      <w:r w:rsidRPr="001E1C95">
        <w:rPr>
          <w:rFonts w:ascii="Arial" w:eastAsiaTheme="minorHAnsi" w:hAnsi="Arial" w:cs="Arial"/>
        </w:rPr>
        <w:t>None</w:t>
      </w:r>
    </w:p>
    <w:p w14:paraId="459F2675" w14:textId="77777777" w:rsidR="00C94D56" w:rsidRPr="001E1C95" w:rsidRDefault="00C94D56" w:rsidP="00C94D56">
      <w:pPr>
        <w:pStyle w:val="Default"/>
        <w:rPr>
          <w:rFonts w:ascii="Arial" w:hAnsi="Arial" w:cs="Arial"/>
          <w:b/>
        </w:rPr>
      </w:pPr>
    </w:p>
    <w:sectPr w:rsidR="00C94D56" w:rsidRPr="001E1C95" w:rsidSect="00E967E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B6772D" w14:textId="77777777" w:rsidR="00C86567" w:rsidRDefault="00C86567" w:rsidP="00963F81">
      <w:r>
        <w:separator/>
      </w:r>
    </w:p>
  </w:endnote>
  <w:endnote w:type="continuationSeparator" w:id="0">
    <w:p w14:paraId="7DB6772E" w14:textId="77777777" w:rsidR="00C86567" w:rsidRDefault="00C86567" w:rsidP="0096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7732" w14:textId="2C778245" w:rsidR="00963F81" w:rsidRPr="00E967EB" w:rsidRDefault="00E9730E" w:rsidP="00E967EB">
    <w:pPr>
      <w:pStyle w:val="Footer"/>
    </w:pPr>
    <w:r>
      <w:t>SBEIS</w:t>
    </w:r>
    <w:r w:rsidR="00E967EB">
      <w:t xml:space="preserve"> – 2015 </w:t>
    </w:r>
    <w:r>
      <w:t>MJ</w:t>
    </w:r>
    <w:r w:rsidR="00A52B83">
      <w:t xml:space="preserve"> </w:t>
    </w:r>
    <w:r>
      <w:t>Legislation Implementation</w:t>
    </w:r>
    <w:r>
      <w:tab/>
    </w:r>
    <w:r>
      <w:tab/>
      <w:t>9/23</w:t>
    </w:r>
    <w:r w:rsidR="00E967EB">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B6772B" w14:textId="77777777" w:rsidR="00C86567" w:rsidRDefault="00C86567" w:rsidP="00963F81">
      <w:r>
        <w:separator/>
      </w:r>
    </w:p>
  </w:footnote>
  <w:footnote w:type="continuationSeparator" w:id="0">
    <w:p w14:paraId="7DB6772C" w14:textId="77777777" w:rsidR="00C86567" w:rsidRDefault="00C86567" w:rsidP="00963F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6772F" w14:textId="77777777" w:rsidR="00963F81" w:rsidRDefault="00963F81">
    <w:pPr>
      <w:pStyle w:val="Header"/>
    </w:pPr>
    <w:r>
      <w:rPr>
        <w:noProof/>
      </w:rPr>
      <w:drawing>
        <wp:inline distT="0" distB="0" distL="0" distR="0" wp14:anchorId="7DB67733" wp14:editId="7DB67734">
          <wp:extent cx="5934075" cy="466725"/>
          <wp:effectExtent l="0" t="0" r="9525" b="9525"/>
          <wp:docPr id="4" name="Picture 4" descr="P:\PIO\!Liquor and Cannabis Board Rollout\Letterhead\2015color-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IO\!Liquor and Cannabis Board Rollout\Letterhead\2015color-letterhea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4075" cy="4667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70899"/>
    <w:multiLevelType w:val="hybridMultilevel"/>
    <w:tmpl w:val="FCAAB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7525E"/>
    <w:multiLevelType w:val="hybridMultilevel"/>
    <w:tmpl w:val="81422C22"/>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E0392"/>
    <w:multiLevelType w:val="hybridMultilevel"/>
    <w:tmpl w:val="6B02AFFC"/>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2D5D40"/>
    <w:multiLevelType w:val="hybridMultilevel"/>
    <w:tmpl w:val="73D07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F5CA6"/>
    <w:multiLevelType w:val="hybridMultilevel"/>
    <w:tmpl w:val="1C64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D1F39"/>
    <w:multiLevelType w:val="hybridMultilevel"/>
    <w:tmpl w:val="27AC3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407BA4"/>
    <w:multiLevelType w:val="hybridMultilevel"/>
    <w:tmpl w:val="164837F2"/>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A10347F"/>
    <w:multiLevelType w:val="hybridMultilevel"/>
    <w:tmpl w:val="4E742F9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ADC39C4"/>
    <w:multiLevelType w:val="hybridMultilevel"/>
    <w:tmpl w:val="CA745922"/>
    <w:lvl w:ilvl="0" w:tplc="91AC02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4E41E4"/>
    <w:multiLevelType w:val="hybridMultilevel"/>
    <w:tmpl w:val="67D4B460"/>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4B2A39"/>
    <w:multiLevelType w:val="hybridMultilevel"/>
    <w:tmpl w:val="F86E5E44"/>
    <w:lvl w:ilvl="0" w:tplc="04090017">
      <w:start w:val="1"/>
      <w:numFmt w:val="lowerLetter"/>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D53864"/>
    <w:multiLevelType w:val="hybridMultilevel"/>
    <w:tmpl w:val="22FC5FD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8A10E91"/>
    <w:multiLevelType w:val="hybridMultilevel"/>
    <w:tmpl w:val="5096251A"/>
    <w:lvl w:ilvl="0" w:tplc="0409000F">
      <w:start w:val="1"/>
      <w:numFmt w:val="decimal"/>
      <w:lvlText w:val="%1."/>
      <w:lvlJc w:val="left"/>
      <w:pPr>
        <w:ind w:left="720" w:hanging="360"/>
      </w:p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0D25D1B"/>
    <w:multiLevelType w:val="hybridMultilevel"/>
    <w:tmpl w:val="6480E14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5115DA6"/>
    <w:multiLevelType w:val="hybridMultilevel"/>
    <w:tmpl w:val="5226D75C"/>
    <w:lvl w:ilvl="0" w:tplc="6F2C564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C76E59"/>
    <w:multiLevelType w:val="hybridMultilevel"/>
    <w:tmpl w:val="9C7CB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2"/>
  </w:num>
  <w:num w:numId="5">
    <w:abstractNumId w:val="11"/>
  </w:num>
  <w:num w:numId="6">
    <w:abstractNumId w:val="9"/>
  </w:num>
  <w:num w:numId="7">
    <w:abstractNumId w:val="1"/>
  </w:num>
  <w:num w:numId="8">
    <w:abstractNumId w:val="13"/>
  </w:num>
  <w:num w:numId="9">
    <w:abstractNumId w:val="15"/>
  </w:num>
  <w:num w:numId="10">
    <w:abstractNumId w:val="3"/>
  </w:num>
  <w:num w:numId="11">
    <w:abstractNumId w:val="7"/>
  </w:num>
  <w:num w:numId="12">
    <w:abstractNumId w:val="8"/>
  </w:num>
  <w:num w:numId="13">
    <w:abstractNumId w:val="14"/>
  </w:num>
  <w:num w:numId="14">
    <w:abstractNumId w:val="2"/>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F81"/>
    <w:rsid w:val="000E7A94"/>
    <w:rsid w:val="00130D6C"/>
    <w:rsid w:val="00133780"/>
    <w:rsid w:val="001E1C95"/>
    <w:rsid w:val="00263C5F"/>
    <w:rsid w:val="00575564"/>
    <w:rsid w:val="005D58AB"/>
    <w:rsid w:val="006F2F6B"/>
    <w:rsid w:val="007A5C59"/>
    <w:rsid w:val="008527FE"/>
    <w:rsid w:val="00963F81"/>
    <w:rsid w:val="00A378F0"/>
    <w:rsid w:val="00A52B83"/>
    <w:rsid w:val="00AE5099"/>
    <w:rsid w:val="00BF35F3"/>
    <w:rsid w:val="00C86567"/>
    <w:rsid w:val="00C94D56"/>
    <w:rsid w:val="00DD29BC"/>
    <w:rsid w:val="00E11373"/>
    <w:rsid w:val="00E557BF"/>
    <w:rsid w:val="00E967EB"/>
    <w:rsid w:val="00E97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B67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3F81"/>
  </w:style>
  <w:style w:type="paragraph" w:styleId="Footer">
    <w:name w:val="footer"/>
    <w:basedOn w:val="Normal"/>
    <w:link w:val="Foot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3F81"/>
  </w:style>
  <w:style w:type="paragraph" w:styleId="BalloonText">
    <w:name w:val="Balloon Text"/>
    <w:basedOn w:val="Normal"/>
    <w:link w:val="BalloonTextChar"/>
    <w:uiPriority w:val="99"/>
    <w:semiHidden/>
    <w:unhideWhenUsed/>
    <w:rsid w:val="00963F8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3F81"/>
    <w:rPr>
      <w:rFonts w:ascii="Tahoma" w:hAnsi="Tahoma" w:cs="Tahoma"/>
      <w:sz w:val="16"/>
      <w:szCs w:val="16"/>
    </w:rPr>
  </w:style>
  <w:style w:type="paragraph" w:customStyle="1" w:styleId="Default">
    <w:name w:val="Default"/>
    <w:rsid w:val="008527FE"/>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C94D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7F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963F81"/>
  </w:style>
  <w:style w:type="paragraph" w:styleId="Footer">
    <w:name w:val="footer"/>
    <w:basedOn w:val="Normal"/>
    <w:link w:val="FooterChar"/>
    <w:uiPriority w:val="99"/>
    <w:unhideWhenUsed/>
    <w:rsid w:val="00963F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963F81"/>
  </w:style>
  <w:style w:type="paragraph" w:styleId="BalloonText">
    <w:name w:val="Balloon Text"/>
    <w:basedOn w:val="Normal"/>
    <w:link w:val="BalloonTextChar"/>
    <w:uiPriority w:val="99"/>
    <w:semiHidden/>
    <w:unhideWhenUsed/>
    <w:rsid w:val="00963F8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63F81"/>
    <w:rPr>
      <w:rFonts w:ascii="Tahoma" w:hAnsi="Tahoma" w:cs="Tahoma"/>
      <w:sz w:val="16"/>
      <w:szCs w:val="16"/>
    </w:rPr>
  </w:style>
  <w:style w:type="paragraph" w:customStyle="1" w:styleId="Default">
    <w:name w:val="Default"/>
    <w:rsid w:val="008527FE"/>
    <w:pPr>
      <w:autoSpaceDE w:val="0"/>
      <w:autoSpaceDN w:val="0"/>
      <w:adjustRightInd w:val="0"/>
      <w:spacing w:after="0" w:line="240" w:lineRule="auto"/>
    </w:pPr>
    <w:rPr>
      <w:rFonts w:ascii="Calibri" w:eastAsia="Times New Roman" w:hAnsi="Calibri" w:cs="Calibri"/>
      <w:color w:val="000000"/>
      <w:sz w:val="24"/>
      <w:szCs w:val="24"/>
    </w:rPr>
  </w:style>
  <w:style w:type="paragraph" w:styleId="ListParagraph">
    <w:name w:val="List Paragraph"/>
    <w:basedOn w:val="Normal"/>
    <w:uiPriority w:val="34"/>
    <w:qFormat/>
    <w:rsid w:val="00C94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2015-09-15T20:08:00Z</dcterms:created>
  <dcterms:modified xsi:type="dcterms:W3CDTF">2015-09-16T16:07:00Z</dcterms:modified>
</cp:coreProperties>
</file>